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B03B0" w14:textId="77777777" w:rsidR="007C1E48" w:rsidRDefault="005A3483">
      <w:pPr>
        <w:pStyle w:val="Heading2"/>
        <w:ind w:left="720"/>
        <w:jc w:val="center"/>
        <w:rPr>
          <w:b w:val="0"/>
        </w:rPr>
      </w:pPr>
      <w:r>
        <w:t>Harassment and Sexual Harassment Policy</w:t>
      </w:r>
    </w:p>
    <w:p w14:paraId="0C896C6E" w14:textId="77777777" w:rsidR="007C1E48" w:rsidRDefault="007C1E48">
      <w:pPr>
        <w:pStyle w:val="Subtitle"/>
        <w:jc w:val="both"/>
        <w:rPr>
          <w:rFonts w:ascii="Arial" w:hAnsi="Arial"/>
          <w:b w:val="0"/>
          <w:color w:val="000000"/>
          <w:sz w:val="26"/>
        </w:rPr>
      </w:pPr>
    </w:p>
    <w:p w14:paraId="0F11643F" w14:textId="77777777" w:rsidR="007C1E48" w:rsidRDefault="005A3483">
      <w:pPr>
        <w:pStyle w:val="Subtitle"/>
        <w:jc w:val="both"/>
        <w:rPr>
          <w:rFonts w:ascii="Arial" w:hAnsi="Arial"/>
          <w:color w:val="000000"/>
          <w:sz w:val="26"/>
        </w:rPr>
      </w:pPr>
      <w:r>
        <w:rPr>
          <w:rFonts w:ascii="Arial" w:hAnsi="Arial"/>
          <w:b w:val="0"/>
          <w:color w:val="000000"/>
          <w:sz w:val="26"/>
        </w:rPr>
        <w:tab/>
      </w:r>
      <w:r>
        <w:rPr>
          <w:rFonts w:ascii="Arial" w:hAnsi="Arial"/>
          <w:color w:val="000000"/>
          <w:sz w:val="26"/>
        </w:rPr>
        <w:t>1.  Statement of Policy</w:t>
      </w:r>
    </w:p>
    <w:p w14:paraId="293F85C7" w14:textId="77777777" w:rsidR="007C1E48" w:rsidRDefault="007C1E48">
      <w:pPr>
        <w:pStyle w:val="Subtitle"/>
        <w:jc w:val="both"/>
        <w:rPr>
          <w:color w:val="000000"/>
          <w:sz w:val="24"/>
        </w:rPr>
      </w:pPr>
    </w:p>
    <w:p w14:paraId="04FBE250" w14:textId="77777777" w:rsidR="007C1E48" w:rsidRDefault="005A3483">
      <w:pPr>
        <w:tabs>
          <w:tab w:val="left" w:pos="1440"/>
          <w:tab w:val="left" w:pos="5040"/>
        </w:tabs>
        <w:suppressAutoHyphens/>
        <w:spacing w:after="240"/>
        <w:ind w:right="94"/>
        <w:jc w:val="both"/>
      </w:pPr>
      <w:r>
        <w:rPr>
          <w:color w:val="000000"/>
        </w:rPr>
        <w:t xml:space="preserve">It is the policy of </w:t>
      </w:r>
      <w:r>
        <w:t xml:space="preserve">Millennium Partners (“Millennium”) </w:t>
      </w:r>
      <w:r>
        <w:rPr>
          <w:color w:val="000000"/>
        </w:rPr>
        <w:t xml:space="preserve">to maintain a working environment free from sexual, racial, age-based, religious, ethnic, disability, sexual orientation, and any other form of forbidden harassment of any </w:t>
      </w:r>
      <w:r>
        <w:t xml:space="preserve">Millennium </w:t>
      </w:r>
      <w:r>
        <w:rPr>
          <w:color w:val="000000"/>
        </w:rPr>
        <w:t>personnel or applicant. Such harassment in any manner or form is expressl</w:t>
      </w:r>
      <w:r>
        <w:rPr>
          <w:color w:val="000000"/>
        </w:rPr>
        <w:t xml:space="preserve">y prohibited.  </w:t>
      </w:r>
      <w:r>
        <w:t>Millennium</w:t>
      </w:r>
      <w:r>
        <w:rPr>
          <w:color w:val="000000"/>
        </w:rPr>
        <w:t xml:space="preserve">'s policy is broader than the legal definition of harassment. It is the policy of </w:t>
      </w:r>
      <w:r>
        <w:t xml:space="preserve">Millennium </w:t>
      </w:r>
      <w:r>
        <w:rPr>
          <w:color w:val="000000"/>
        </w:rPr>
        <w:t xml:space="preserve">that all </w:t>
      </w:r>
      <w:r>
        <w:t xml:space="preserve">Millennium </w:t>
      </w:r>
      <w:r>
        <w:rPr>
          <w:color w:val="000000"/>
        </w:rPr>
        <w:t>personnel and applicants are to be treated in a respectful and professional manner.  Also, no individual is to be subj</w:t>
      </w:r>
      <w:r>
        <w:rPr>
          <w:color w:val="000000"/>
        </w:rPr>
        <w:t xml:space="preserve">ected to any unwelcome conduct that is or should be known to be offensive because of his or her gender, race, age, religion, ethnicity, disability, sexual orientation, or other protected category. Further, no </w:t>
      </w:r>
      <w:r>
        <w:t xml:space="preserve">Millennium </w:t>
      </w:r>
      <w:r>
        <w:rPr>
          <w:color w:val="000000"/>
        </w:rPr>
        <w:t xml:space="preserve">personnel shall engage in unwelcome </w:t>
      </w:r>
      <w:r>
        <w:rPr>
          <w:color w:val="000000"/>
        </w:rPr>
        <w:t>and offensive conduct towards any individual that is motivated by the individual's gender, race, age, religion, ethnicity, disability, sexual orientation, or other protected category. The term "harassment" in this Policy includes conduct that is contrary t</w:t>
      </w:r>
      <w:r>
        <w:rPr>
          <w:color w:val="000000"/>
        </w:rPr>
        <w:t>o this Policy, even if it does not meet the legal definitions for harassment.</w:t>
      </w:r>
    </w:p>
    <w:p w14:paraId="4E25C152" w14:textId="77777777" w:rsidR="007C1E48" w:rsidRDefault="005A3483">
      <w:pPr>
        <w:pStyle w:val="BodyText"/>
      </w:pPr>
      <w:r>
        <w:t xml:space="preserve">This Policy applies to all employees and contract workers, and all applicants for such positions.  </w:t>
      </w:r>
    </w:p>
    <w:p w14:paraId="197651B7" w14:textId="77777777" w:rsidR="007C1E48" w:rsidRDefault="005A3483">
      <w:pPr>
        <w:tabs>
          <w:tab w:val="left" w:pos="1440"/>
          <w:tab w:val="left" w:pos="5040"/>
        </w:tabs>
        <w:suppressAutoHyphens/>
        <w:spacing w:after="240"/>
        <w:ind w:right="94"/>
        <w:jc w:val="both"/>
      </w:pPr>
      <w:r>
        <w:rPr>
          <w:color w:val="000000"/>
        </w:rPr>
        <w:t xml:space="preserve">All reported or reasonably suspected occurrences of forbidden harassment will </w:t>
      </w:r>
      <w:r>
        <w:rPr>
          <w:color w:val="000000"/>
        </w:rPr>
        <w:t xml:space="preserve">be investigated in a confidential manner and as promptly and thoroughly as is practicable and necessary.  Where forbidden harassment has occurred, </w:t>
      </w:r>
      <w:r>
        <w:t>Millennium</w:t>
      </w:r>
      <w:r>
        <w:rPr>
          <w:color w:val="000000"/>
        </w:rPr>
        <w:t xml:space="preserve"> will take appropriate disciplinary and/or other corrective action, up to and including termination</w:t>
      </w:r>
      <w:r>
        <w:rPr>
          <w:color w:val="000000"/>
        </w:rPr>
        <w:t xml:space="preserve">.  </w:t>
      </w:r>
    </w:p>
    <w:p w14:paraId="6B2994AC" w14:textId="77777777" w:rsidR="007C1E48" w:rsidRDefault="005A3483">
      <w:pPr>
        <w:pStyle w:val="Subtitle"/>
        <w:jc w:val="both"/>
        <w:rPr>
          <w:color w:val="000000"/>
          <w:sz w:val="24"/>
        </w:rPr>
      </w:pPr>
      <w:r>
        <w:rPr>
          <w:b w:val="0"/>
          <w:color w:val="000000"/>
          <w:sz w:val="24"/>
        </w:rPr>
        <w:t>There will be no retaliation against an individual who has complained about or reported alleged harassment or who has cooperated with an investigation of alleged harassment</w:t>
      </w:r>
      <w:r>
        <w:rPr>
          <w:color w:val="000000"/>
          <w:sz w:val="24"/>
        </w:rPr>
        <w:t>.</w:t>
      </w:r>
    </w:p>
    <w:p w14:paraId="3539775B" w14:textId="77777777" w:rsidR="007C1E48" w:rsidRDefault="007C1E48">
      <w:pPr>
        <w:pStyle w:val="Subtitle"/>
        <w:jc w:val="both"/>
        <w:rPr>
          <w:color w:val="000000"/>
          <w:sz w:val="24"/>
        </w:rPr>
      </w:pPr>
    </w:p>
    <w:p w14:paraId="78A4B50C" w14:textId="77777777" w:rsidR="007C1E48" w:rsidRDefault="005A3483">
      <w:pPr>
        <w:pStyle w:val="Subtitle"/>
        <w:jc w:val="both"/>
        <w:rPr>
          <w:rFonts w:ascii="Arial" w:hAnsi="Arial"/>
          <w:color w:val="000000"/>
          <w:sz w:val="26"/>
        </w:rPr>
      </w:pPr>
      <w:r>
        <w:rPr>
          <w:rFonts w:ascii="Arial" w:hAnsi="Arial"/>
          <w:color w:val="000000"/>
          <w:sz w:val="26"/>
        </w:rPr>
        <w:tab/>
        <w:t>2.  Conduct Prohibited by the Policy</w:t>
      </w:r>
    </w:p>
    <w:p w14:paraId="61C28924" w14:textId="77777777" w:rsidR="007C1E48" w:rsidRDefault="007C1E48">
      <w:pPr>
        <w:pStyle w:val="Subtitle"/>
        <w:jc w:val="both"/>
        <w:rPr>
          <w:b w:val="0"/>
          <w:color w:val="000000"/>
          <w:sz w:val="24"/>
        </w:rPr>
      </w:pPr>
    </w:p>
    <w:p w14:paraId="7F14069C" w14:textId="77777777" w:rsidR="007C1E48" w:rsidRDefault="005A3483">
      <w:pPr>
        <w:pStyle w:val="Subtitle"/>
        <w:jc w:val="both"/>
        <w:rPr>
          <w:b w:val="0"/>
          <w:color w:val="000000"/>
          <w:sz w:val="24"/>
        </w:rPr>
      </w:pPr>
      <w:r>
        <w:rPr>
          <w:b w:val="0"/>
          <w:color w:val="000000"/>
          <w:sz w:val="24"/>
        </w:rPr>
        <w:t>For purposes of this Policy, forbidden</w:t>
      </w:r>
      <w:r>
        <w:rPr>
          <w:b w:val="0"/>
          <w:color w:val="000000"/>
          <w:sz w:val="24"/>
        </w:rPr>
        <w:t xml:space="preserve"> harassment includes the following:</w:t>
      </w:r>
    </w:p>
    <w:p w14:paraId="3E4E9B63" w14:textId="77777777" w:rsidR="007C1E48" w:rsidRDefault="007C1E48">
      <w:pPr>
        <w:pStyle w:val="Subtitle"/>
        <w:jc w:val="both"/>
        <w:rPr>
          <w:b w:val="0"/>
          <w:color w:val="000000"/>
          <w:sz w:val="24"/>
        </w:rPr>
      </w:pPr>
    </w:p>
    <w:p w14:paraId="68AC0399" w14:textId="77777777" w:rsidR="007C1E48" w:rsidRDefault="005A3483">
      <w:pPr>
        <w:pStyle w:val="Subtitle"/>
        <w:jc w:val="both"/>
        <w:rPr>
          <w:rFonts w:ascii="Arial" w:hAnsi="Arial"/>
          <w:color w:val="000000"/>
          <w:sz w:val="24"/>
        </w:rPr>
      </w:pPr>
      <w:r>
        <w:rPr>
          <w:rFonts w:ascii="Arial" w:hAnsi="Arial"/>
          <w:color w:val="000000"/>
          <w:sz w:val="26"/>
        </w:rPr>
        <w:tab/>
      </w:r>
      <w:r>
        <w:rPr>
          <w:rFonts w:ascii="Arial" w:hAnsi="Arial"/>
          <w:color w:val="000000"/>
          <w:sz w:val="26"/>
        </w:rPr>
        <w:tab/>
      </w:r>
      <w:r>
        <w:rPr>
          <w:rFonts w:ascii="Arial" w:hAnsi="Arial"/>
          <w:color w:val="000000"/>
          <w:sz w:val="24"/>
        </w:rPr>
        <w:t>A.  Hostile Environment Harassment</w:t>
      </w:r>
    </w:p>
    <w:p w14:paraId="2A12EE3C" w14:textId="77777777" w:rsidR="007C1E48" w:rsidRDefault="007C1E48">
      <w:pPr>
        <w:pStyle w:val="Subtitle"/>
        <w:jc w:val="both"/>
        <w:rPr>
          <w:rFonts w:ascii="Arial" w:hAnsi="Arial"/>
          <w:b w:val="0"/>
          <w:color w:val="000000"/>
          <w:sz w:val="24"/>
        </w:rPr>
      </w:pPr>
    </w:p>
    <w:p w14:paraId="334A2B9F" w14:textId="77777777" w:rsidR="007C1E48" w:rsidRDefault="005A3483">
      <w:pPr>
        <w:pStyle w:val="Subtitle"/>
        <w:jc w:val="both"/>
      </w:pPr>
      <w:r>
        <w:rPr>
          <w:b w:val="0"/>
          <w:color w:val="000000"/>
          <w:sz w:val="24"/>
        </w:rPr>
        <w:t>Hostile environment harassment may occur when there are unwelcome sexual advances, requests for sexual favors, or other verbal or physical conduct of a sexual nature.  Our policy is</w:t>
      </w:r>
      <w:r>
        <w:rPr>
          <w:b w:val="0"/>
          <w:color w:val="000000"/>
          <w:sz w:val="24"/>
        </w:rPr>
        <w:t xml:space="preserve"> consistent with the United nations Secretary General’s Bulletin – Special Measures for Protection from Sexual exploitation and Sexual Abuse (ST/SGB/2003/13) -  see attached.</w:t>
      </w:r>
    </w:p>
    <w:p w14:paraId="3F78329A" w14:textId="77777777" w:rsidR="007C1E48" w:rsidRDefault="007C1E48">
      <w:pPr>
        <w:pStyle w:val="Subtitle"/>
        <w:jc w:val="both"/>
        <w:rPr>
          <w:b w:val="0"/>
          <w:color w:val="000000"/>
          <w:sz w:val="24"/>
        </w:rPr>
      </w:pPr>
    </w:p>
    <w:p w14:paraId="013A0E7F" w14:textId="77777777" w:rsidR="007C1E48" w:rsidRDefault="005A3483">
      <w:pPr>
        <w:pStyle w:val="Subtitle"/>
        <w:jc w:val="both"/>
      </w:pPr>
      <w:r>
        <w:rPr>
          <w:b w:val="0"/>
          <w:color w:val="000000"/>
          <w:sz w:val="24"/>
        </w:rPr>
        <w:t>Also, non-sexual conduct that is unwelcome and offensive and which is directed at an individual because of the individual's gender (female or male) may create a hostile environment.  Racial, age-based, religious, ethnic, disability, sexual orientation, and</w:t>
      </w:r>
      <w:r>
        <w:rPr>
          <w:b w:val="0"/>
          <w:color w:val="000000"/>
          <w:sz w:val="24"/>
        </w:rPr>
        <w:t xml:space="preserve"> other forbidden forms of harassment may occur when there is conduct which is motivated by or relates to an individual's </w:t>
      </w:r>
    </w:p>
    <w:p w14:paraId="2B4ADBBB" w14:textId="77777777" w:rsidR="007C1E48" w:rsidRDefault="007C1E48">
      <w:pPr>
        <w:pStyle w:val="Subtitle"/>
        <w:jc w:val="both"/>
        <w:rPr>
          <w:b w:val="0"/>
          <w:color w:val="000000"/>
          <w:sz w:val="24"/>
        </w:rPr>
      </w:pPr>
    </w:p>
    <w:p w14:paraId="71DC543F" w14:textId="77777777" w:rsidR="007C1E48" w:rsidRDefault="005A3483">
      <w:pPr>
        <w:pStyle w:val="Subtitle"/>
        <w:jc w:val="both"/>
      </w:pPr>
      <w:r>
        <w:rPr>
          <w:b w:val="0"/>
          <w:color w:val="000000"/>
          <w:sz w:val="24"/>
        </w:rPr>
        <w:lastRenderedPageBreak/>
        <w:t>race, age, religion, ethnicity, disability, sexual orientation, or other legally protected characteristics.  In all such cases, hosti</w:t>
      </w:r>
      <w:r>
        <w:rPr>
          <w:b w:val="0"/>
          <w:color w:val="000000"/>
          <w:sz w:val="24"/>
        </w:rPr>
        <w:t xml:space="preserve">le environment harassment occurs when such conduct is </w:t>
      </w:r>
    </w:p>
    <w:p w14:paraId="2C98ECE3" w14:textId="77777777" w:rsidR="007C1E48" w:rsidRDefault="007C1E48">
      <w:pPr>
        <w:pStyle w:val="Subtitle"/>
        <w:jc w:val="both"/>
        <w:rPr>
          <w:b w:val="0"/>
          <w:color w:val="000000"/>
          <w:sz w:val="24"/>
        </w:rPr>
      </w:pPr>
    </w:p>
    <w:p w14:paraId="01C4833B" w14:textId="77777777" w:rsidR="007C1E48" w:rsidRDefault="005A3483">
      <w:pPr>
        <w:pStyle w:val="Subtitle"/>
        <w:jc w:val="both"/>
        <w:rPr>
          <w:b w:val="0"/>
          <w:color w:val="000000"/>
          <w:sz w:val="24"/>
        </w:rPr>
      </w:pPr>
      <w:r>
        <w:rPr>
          <w:b w:val="0"/>
          <w:color w:val="000000"/>
          <w:sz w:val="24"/>
        </w:rPr>
        <w:t>sufficiently severe or pervasive to and does: (1) unreasonably interfere with an individual's work performance, or (2) create an intimidating, hostile or offensive work environment.</w:t>
      </w:r>
    </w:p>
    <w:p w14:paraId="6AEB1BD6" w14:textId="77777777" w:rsidR="007C1E48" w:rsidRDefault="007C1E48">
      <w:pPr>
        <w:pStyle w:val="Subtitle"/>
        <w:jc w:val="both"/>
        <w:rPr>
          <w:b w:val="0"/>
          <w:color w:val="000000"/>
          <w:sz w:val="24"/>
        </w:rPr>
      </w:pPr>
    </w:p>
    <w:p w14:paraId="5897E3CB" w14:textId="77777777" w:rsidR="007C1E48" w:rsidRDefault="005A3483">
      <w:pPr>
        <w:pStyle w:val="Subtitle"/>
        <w:jc w:val="both"/>
        <w:rPr>
          <w:rFonts w:ascii="Arial" w:hAnsi="Arial"/>
          <w:color w:val="000000"/>
          <w:sz w:val="24"/>
        </w:rPr>
      </w:pPr>
      <w:r>
        <w:rPr>
          <w:rFonts w:ascii="Arial" w:hAnsi="Arial"/>
          <w:color w:val="000000"/>
          <w:sz w:val="24"/>
        </w:rPr>
        <w:tab/>
      </w:r>
      <w:r>
        <w:rPr>
          <w:rFonts w:ascii="Arial" w:hAnsi="Arial"/>
          <w:color w:val="000000"/>
          <w:sz w:val="24"/>
        </w:rPr>
        <w:tab/>
        <w:t>B. “Quid Pro Qu</w:t>
      </w:r>
      <w:r>
        <w:rPr>
          <w:rFonts w:ascii="Arial" w:hAnsi="Arial"/>
          <w:color w:val="000000"/>
          <w:sz w:val="24"/>
        </w:rPr>
        <w:t>o" Sexual Harassment</w:t>
      </w:r>
    </w:p>
    <w:p w14:paraId="560AC7AC" w14:textId="77777777" w:rsidR="007C1E48" w:rsidRDefault="007C1E48">
      <w:pPr>
        <w:pStyle w:val="Subtitle"/>
        <w:jc w:val="both"/>
        <w:rPr>
          <w:b w:val="0"/>
          <w:bCs w:val="0"/>
          <w:color w:val="000000"/>
          <w:sz w:val="24"/>
        </w:rPr>
      </w:pPr>
    </w:p>
    <w:p w14:paraId="769B0505" w14:textId="77777777" w:rsidR="007C1E48" w:rsidRDefault="005A3483">
      <w:pPr>
        <w:pStyle w:val="Subtitle"/>
        <w:jc w:val="both"/>
        <w:rPr>
          <w:b w:val="0"/>
          <w:color w:val="000000"/>
          <w:sz w:val="24"/>
        </w:rPr>
      </w:pPr>
      <w:r>
        <w:rPr>
          <w:b w:val="0"/>
          <w:color w:val="000000"/>
          <w:sz w:val="24"/>
        </w:rPr>
        <w:t xml:space="preserve">"Quid Pro Quo" sexual harassment may occur when there are unwelcome sexual advances, requests for sexual favors, or other verbal or physical conduct of a sexual nature, when: (1) submission to such conduct is an explicit or </w:t>
      </w:r>
      <w:r>
        <w:rPr>
          <w:b w:val="0"/>
          <w:color w:val="000000"/>
          <w:sz w:val="24"/>
        </w:rPr>
        <w:t>implicit condition of employment; or (2) submission to or rejection of such conduct is used as the basis for employment decisions.</w:t>
      </w:r>
    </w:p>
    <w:p w14:paraId="341C9477" w14:textId="77777777" w:rsidR="007C1E48" w:rsidRDefault="007C1E48">
      <w:pPr>
        <w:pStyle w:val="Subtitle"/>
        <w:jc w:val="both"/>
        <w:rPr>
          <w:b w:val="0"/>
          <w:color w:val="000000"/>
          <w:sz w:val="24"/>
        </w:rPr>
      </w:pPr>
    </w:p>
    <w:p w14:paraId="4778789D" w14:textId="77777777" w:rsidR="007C1E48" w:rsidRDefault="005A3483">
      <w:pPr>
        <w:pStyle w:val="Subtitle"/>
        <w:jc w:val="both"/>
        <w:rPr>
          <w:rFonts w:ascii="Arial" w:hAnsi="Arial"/>
          <w:color w:val="000000"/>
          <w:sz w:val="24"/>
        </w:rPr>
      </w:pPr>
      <w:r>
        <w:rPr>
          <w:rFonts w:ascii="Arial" w:hAnsi="Arial"/>
          <w:color w:val="000000"/>
          <w:sz w:val="24"/>
        </w:rPr>
        <w:tab/>
      </w:r>
      <w:r>
        <w:rPr>
          <w:rFonts w:ascii="Arial" w:hAnsi="Arial"/>
          <w:color w:val="000000"/>
          <w:sz w:val="24"/>
        </w:rPr>
        <w:tab/>
        <w:t>C.  Forbidden Harassing Conduct</w:t>
      </w:r>
    </w:p>
    <w:p w14:paraId="73B801A3" w14:textId="77777777" w:rsidR="007C1E48" w:rsidRDefault="007C1E48">
      <w:pPr>
        <w:pStyle w:val="Subtitle"/>
        <w:jc w:val="both"/>
        <w:rPr>
          <w:b w:val="0"/>
          <w:bCs w:val="0"/>
          <w:color w:val="000000"/>
          <w:sz w:val="24"/>
        </w:rPr>
      </w:pPr>
    </w:p>
    <w:p w14:paraId="7523CBEA" w14:textId="77777777" w:rsidR="007C1E48" w:rsidRDefault="005A3483">
      <w:pPr>
        <w:pStyle w:val="Subtitle"/>
        <w:jc w:val="both"/>
      </w:pPr>
      <w:r>
        <w:rPr>
          <w:b w:val="0"/>
          <w:sz w:val="24"/>
        </w:rPr>
        <w:t>Millennium’</w:t>
      </w:r>
      <w:r>
        <w:rPr>
          <w:b w:val="0"/>
          <w:color w:val="000000"/>
          <w:sz w:val="24"/>
        </w:rPr>
        <w:t>s Policy also prohibits any unwelcome harassing conduct, even if the conduct i</w:t>
      </w:r>
      <w:r>
        <w:rPr>
          <w:b w:val="0"/>
          <w:color w:val="000000"/>
          <w:sz w:val="24"/>
        </w:rPr>
        <w:t>s not sufficiently severe or pervasive enough to create a hostile environment or is not "quid pro quo" harassment.</w:t>
      </w:r>
    </w:p>
    <w:p w14:paraId="7952BA07" w14:textId="77777777" w:rsidR="007C1E48" w:rsidRDefault="007C1E48">
      <w:pPr>
        <w:pStyle w:val="Subtitle"/>
        <w:jc w:val="both"/>
        <w:rPr>
          <w:b w:val="0"/>
          <w:color w:val="000000"/>
          <w:sz w:val="24"/>
        </w:rPr>
      </w:pPr>
    </w:p>
    <w:p w14:paraId="75B79FA4" w14:textId="77777777" w:rsidR="007C1E48" w:rsidRDefault="005A3483">
      <w:pPr>
        <w:pStyle w:val="Subtitle"/>
        <w:tabs>
          <w:tab w:val="left" w:pos="720"/>
        </w:tabs>
        <w:jc w:val="both"/>
        <w:rPr>
          <w:rFonts w:ascii="Arial" w:hAnsi="Arial"/>
          <w:color w:val="000000"/>
          <w:sz w:val="26"/>
        </w:rPr>
      </w:pPr>
      <w:r>
        <w:rPr>
          <w:rFonts w:ascii="Arial" w:hAnsi="Arial"/>
          <w:color w:val="000000"/>
          <w:sz w:val="26"/>
        </w:rPr>
        <w:tab/>
        <w:t>3.  Examples of Forbidden Conduct</w:t>
      </w:r>
    </w:p>
    <w:p w14:paraId="20745595" w14:textId="77777777" w:rsidR="007C1E48" w:rsidRDefault="007C1E48">
      <w:pPr>
        <w:pStyle w:val="Subtitle"/>
        <w:jc w:val="both"/>
        <w:rPr>
          <w:b w:val="0"/>
          <w:bCs w:val="0"/>
          <w:color w:val="000000"/>
          <w:sz w:val="24"/>
        </w:rPr>
      </w:pPr>
    </w:p>
    <w:p w14:paraId="2A040A79" w14:textId="77777777" w:rsidR="007C1E48" w:rsidRDefault="005A3483">
      <w:pPr>
        <w:tabs>
          <w:tab w:val="left" w:pos="1440"/>
          <w:tab w:val="left" w:pos="2160"/>
          <w:tab w:val="left" w:pos="2880"/>
          <w:tab w:val="left" w:pos="5040"/>
        </w:tabs>
        <w:suppressAutoHyphens/>
        <w:spacing w:after="240"/>
        <w:jc w:val="both"/>
        <w:rPr>
          <w:color w:val="000000"/>
        </w:rPr>
      </w:pPr>
      <w:r>
        <w:rPr>
          <w:color w:val="000000"/>
        </w:rPr>
        <w:t>It is not possible to list all the conduct that may violate this Policy or is otherwise unacceptable.  T</w:t>
      </w:r>
      <w:r>
        <w:rPr>
          <w:color w:val="000000"/>
        </w:rPr>
        <w:t>he following are examples only:</w:t>
      </w:r>
    </w:p>
    <w:p w14:paraId="78129986" w14:textId="77777777" w:rsidR="007C1E48" w:rsidRDefault="005A3483">
      <w:pPr>
        <w:numPr>
          <w:ilvl w:val="0"/>
          <w:numId w:val="2"/>
        </w:numPr>
        <w:tabs>
          <w:tab w:val="left" w:pos="1440"/>
          <w:tab w:val="left" w:pos="2160"/>
          <w:tab w:val="left" w:pos="2880"/>
          <w:tab w:val="left" w:pos="5040"/>
        </w:tabs>
        <w:suppressAutoHyphens/>
        <w:spacing w:after="240"/>
        <w:jc w:val="both"/>
        <w:rPr>
          <w:color w:val="000000"/>
        </w:rPr>
      </w:pPr>
      <w:r>
        <w:rPr>
          <w:color w:val="000000"/>
        </w:rPr>
        <w:t>All unwelcome and offensive jokes, stories, comments, or verbal abuse of a sexual, age-based, religious, racial, or ethnic nature, or relating to or motivated by gender, race, age, religion sexual orientation or disability.</w:t>
      </w:r>
    </w:p>
    <w:p w14:paraId="7C989426" w14:textId="77777777" w:rsidR="007C1E48" w:rsidRDefault="005A3483">
      <w:pPr>
        <w:numPr>
          <w:ilvl w:val="0"/>
          <w:numId w:val="2"/>
        </w:numPr>
        <w:tabs>
          <w:tab w:val="left" w:pos="1440"/>
          <w:tab w:val="left" w:pos="2160"/>
          <w:tab w:val="left" w:pos="2880"/>
          <w:tab w:val="left" w:pos="5040"/>
        </w:tabs>
        <w:suppressAutoHyphens/>
        <w:spacing w:after="240"/>
        <w:jc w:val="both"/>
        <w:rPr>
          <w:color w:val="000000"/>
        </w:rPr>
      </w:pPr>
      <w:r>
        <w:rPr>
          <w:color w:val="000000"/>
        </w:rPr>
        <w:t>Use of any degrading or derogatory words or language to describe or refer to any person, or any harsh or unfair conduct towards another person that is motivated by the person's gender, race, religion or other protected category.</w:t>
      </w:r>
    </w:p>
    <w:p w14:paraId="04787A5B" w14:textId="77777777" w:rsidR="007C1E48" w:rsidRDefault="005A3483">
      <w:pPr>
        <w:numPr>
          <w:ilvl w:val="0"/>
          <w:numId w:val="2"/>
        </w:numPr>
        <w:tabs>
          <w:tab w:val="left" w:pos="1440"/>
          <w:tab w:val="left" w:pos="2160"/>
          <w:tab w:val="left" w:pos="2880"/>
          <w:tab w:val="left" w:pos="5040"/>
        </w:tabs>
        <w:suppressAutoHyphens/>
        <w:spacing w:after="240"/>
        <w:jc w:val="both"/>
      </w:pPr>
      <w:r>
        <w:rPr>
          <w:color w:val="000000"/>
        </w:rPr>
        <w:t>The display in the workplac</w:t>
      </w:r>
      <w:r>
        <w:rPr>
          <w:color w:val="000000"/>
        </w:rPr>
        <w:t xml:space="preserve">e or on </w:t>
      </w:r>
      <w:r>
        <w:t xml:space="preserve">Millennium </w:t>
      </w:r>
      <w:r>
        <w:rPr>
          <w:color w:val="000000"/>
        </w:rPr>
        <w:t xml:space="preserve">business of objects or pictures that expressly or implicitly degrade individuals or groups on the basis of race, age, gender, religion, ethnicity, sexual orientation, or disability. </w:t>
      </w:r>
    </w:p>
    <w:p w14:paraId="1CFAB4FA" w14:textId="77777777" w:rsidR="007C1E48" w:rsidRDefault="005A3483">
      <w:pPr>
        <w:numPr>
          <w:ilvl w:val="0"/>
          <w:numId w:val="2"/>
        </w:numPr>
        <w:tabs>
          <w:tab w:val="left" w:pos="1440"/>
          <w:tab w:val="left" w:pos="2160"/>
          <w:tab w:val="left" w:pos="2880"/>
          <w:tab w:val="left" w:pos="5040"/>
        </w:tabs>
        <w:suppressAutoHyphens/>
        <w:spacing w:after="240"/>
        <w:jc w:val="both"/>
        <w:rPr>
          <w:color w:val="000000"/>
        </w:rPr>
      </w:pPr>
      <w:r>
        <w:rPr>
          <w:color w:val="000000"/>
        </w:rPr>
        <w:t>Offering, promising, or granting preferential treatmen</w:t>
      </w:r>
      <w:r>
        <w:rPr>
          <w:color w:val="000000"/>
        </w:rPr>
        <w:t>t to any employee or applicant because of that individual's age, religion, race, ethnicity, gender, sexual orientation or disability, or as a result of, or in anticipation of, that individual's engaging in or agreeing to engage in sexual or romantic conduc</w:t>
      </w:r>
      <w:r>
        <w:rPr>
          <w:color w:val="000000"/>
        </w:rPr>
        <w:t>t, even if the conduct is consensual.</w:t>
      </w:r>
    </w:p>
    <w:p w14:paraId="58FD8BF9" w14:textId="77777777" w:rsidR="007C1E48" w:rsidRDefault="005A3483">
      <w:pPr>
        <w:numPr>
          <w:ilvl w:val="0"/>
          <w:numId w:val="2"/>
        </w:numPr>
        <w:tabs>
          <w:tab w:val="left" w:pos="1440"/>
          <w:tab w:val="left" w:pos="2160"/>
          <w:tab w:val="left" w:pos="2880"/>
          <w:tab w:val="left" w:pos="5040"/>
        </w:tabs>
        <w:suppressAutoHyphens/>
        <w:spacing w:after="240"/>
        <w:jc w:val="both"/>
      </w:pPr>
      <w:r>
        <w:rPr>
          <w:color w:val="000000"/>
        </w:rPr>
        <w:t xml:space="preserve">Using </w:t>
      </w:r>
      <w:r>
        <w:t>Millennium</w:t>
      </w:r>
      <w:r>
        <w:rPr>
          <w:color w:val="000000"/>
        </w:rPr>
        <w:t>'s e-mail, voice mail, or Internet access for any purpose that reasonably is or should be known to be offensive because of its sexual, religious, racial or ethnic content, or its relationship to gender,</w:t>
      </w:r>
      <w:r>
        <w:rPr>
          <w:color w:val="000000"/>
        </w:rPr>
        <w:t xml:space="preserve"> sexual orientation or disability.  Note: no </w:t>
      </w:r>
      <w:r>
        <w:t>Millennium</w:t>
      </w:r>
      <w:r>
        <w:rPr>
          <w:color w:val="000000"/>
        </w:rPr>
        <w:t xml:space="preserve"> personnel shall use </w:t>
      </w:r>
      <w:r>
        <w:t xml:space="preserve">Millennium </w:t>
      </w:r>
      <w:r>
        <w:rPr>
          <w:color w:val="000000"/>
        </w:rPr>
        <w:t xml:space="preserve">equipment to access Internet web sites known to contain material that is </w:t>
      </w:r>
      <w:r>
        <w:rPr>
          <w:color w:val="000000"/>
        </w:rPr>
        <w:lastRenderedPageBreak/>
        <w:t>sexually prurient or graphic, or that promotes or advocates sexism, racism or other forms of big</w:t>
      </w:r>
      <w:r>
        <w:rPr>
          <w:color w:val="000000"/>
        </w:rPr>
        <w:t>otry based on gender, race, religion or other protected category.</w:t>
      </w:r>
    </w:p>
    <w:p w14:paraId="11EFAF4B" w14:textId="77777777" w:rsidR="007C1E48" w:rsidRDefault="005A3483">
      <w:pPr>
        <w:numPr>
          <w:ilvl w:val="0"/>
          <w:numId w:val="2"/>
        </w:numPr>
        <w:tabs>
          <w:tab w:val="left" w:pos="1440"/>
          <w:tab w:val="left" w:pos="2160"/>
          <w:tab w:val="left" w:pos="2880"/>
          <w:tab w:val="left" w:pos="5040"/>
        </w:tabs>
        <w:suppressAutoHyphens/>
        <w:spacing w:after="240"/>
        <w:jc w:val="both"/>
      </w:pPr>
      <w:r>
        <w:rPr>
          <w:color w:val="000000"/>
        </w:rPr>
        <w:t>Unwelcome flirtation, sexual advances, propositions, or pressures for sexual favors, and unwelcome inquiries into someone's sexual experience or activity, including but not limited to sexual</w:t>
      </w:r>
      <w:r>
        <w:rPr>
          <w:color w:val="000000"/>
        </w:rPr>
        <w:t xml:space="preserve">ly foul language, leering, and whistling, or other unwelcome sexually suggestive conduct. </w:t>
      </w:r>
    </w:p>
    <w:p w14:paraId="33248FF0" w14:textId="77777777" w:rsidR="007C1E48" w:rsidRDefault="005A3483">
      <w:pPr>
        <w:numPr>
          <w:ilvl w:val="0"/>
          <w:numId w:val="2"/>
        </w:numPr>
        <w:tabs>
          <w:tab w:val="left" w:pos="1440"/>
          <w:tab w:val="left" w:pos="2160"/>
          <w:tab w:val="left" w:pos="2880"/>
          <w:tab w:val="left" w:pos="5040"/>
        </w:tabs>
        <w:suppressAutoHyphens/>
        <w:spacing w:after="240"/>
        <w:jc w:val="both"/>
        <w:rPr>
          <w:color w:val="000000"/>
        </w:rPr>
      </w:pPr>
      <w:r>
        <w:rPr>
          <w:color w:val="000000"/>
        </w:rPr>
        <w:t>Unwelcome and unnecessary physical contact, other than incidental and/or innocuous contact.</w:t>
      </w:r>
    </w:p>
    <w:p w14:paraId="1CB2ACCD" w14:textId="77777777" w:rsidR="007C1E48" w:rsidRDefault="005A3483">
      <w:pPr>
        <w:pStyle w:val="Subtitle"/>
        <w:tabs>
          <w:tab w:val="left" w:pos="720"/>
          <w:tab w:val="left" w:pos="1440"/>
        </w:tabs>
        <w:jc w:val="both"/>
        <w:rPr>
          <w:rFonts w:ascii="Arial" w:hAnsi="Arial"/>
          <w:color w:val="000000"/>
          <w:sz w:val="26"/>
        </w:rPr>
      </w:pPr>
      <w:r>
        <w:rPr>
          <w:rFonts w:ascii="Arial" w:hAnsi="Arial"/>
          <w:color w:val="000000"/>
          <w:sz w:val="26"/>
        </w:rPr>
        <w:tab/>
        <w:t>4.  Special Note on Civility and Professionalism</w:t>
      </w:r>
    </w:p>
    <w:p w14:paraId="0D9BFA4F" w14:textId="77777777" w:rsidR="007C1E48" w:rsidRDefault="007C1E48">
      <w:pPr>
        <w:pStyle w:val="Subtitle"/>
        <w:jc w:val="both"/>
        <w:rPr>
          <w:rFonts w:ascii="Arial" w:hAnsi="Arial"/>
          <w:b w:val="0"/>
          <w:color w:val="000000"/>
          <w:sz w:val="24"/>
        </w:rPr>
      </w:pPr>
    </w:p>
    <w:p w14:paraId="33DE6744" w14:textId="77777777" w:rsidR="007C1E48" w:rsidRDefault="005A3483">
      <w:pPr>
        <w:pStyle w:val="Subtitle"/>
        <w:jc w:val="both"/>
      </w:pPr>
      <w:r>
        <w:rPr>
          <w:b w:val="0"/>
          <w:color w:val="000000"/>
          <w:sz w:val="24"/>
        </w:rPr>
        <w:t xml:space="preserve">It is not the purpose </w:t>
      </w:r>
      <w:r>
        <w:rPr>
          <w:b w:val="0"/>
          <w:color w:val="000000"/>
          <w:sz w:val="24"/>
        </w:rPr>
        <w:t xml:space="preserve">of this Policy to promulgate a detailed code of civility and professionalism.  At the same time, </w:t>
      </w:r>
      <w:r>
        <w:rPr>
          <w:b w:val="0"/>
          <w:sz w:val="24"/>
        </w:rPr>
        <w:t xml:space="preserve">Millennium </w:t>
      </w:r>
      <w:r>
        <w:rPr>
          <w:b w:val="0"/>
          <w:color w:val="000000"/>
          <w:sz w:val="24"/>
        </w:rPr>
        <w:t>believes that the best way to avoid situations that may be construed as harassment and to ensure that all personnel work in a positive working environment is to encourage all personnel to treat each other in a respectful and professional manner. Nonetheles</w:t>
      </w:r>
      <w:r>
        <w:rPr>
          <w:b w:val="0"/>
          <w:color w:val="000000"/>
          <w:sz w:val="24"/>
        </w:rPr>
        <w:t xml:space="preserve">s, </w:t>
      </w:r>
      <w:r>
        <w:rPr>
          <w:b w:val="0"/>
          <w:sz w:val="24"/>
        </w:rPr>
        <w:t xml:space="preserve">Millennium </w:t>
      </w:r>
      <w:r>
        <w:rPr>
          <w:b w:val="0"/>
          <w:color w:val="000000"/>
          <w:sz w:val="24"/>
        </w:rPr>
        <w:t>cannot and will not deem every instance of actual or perceived incivility or unprofessional behavior to be a violation of this Policy.  There are too many occasions, especially in working situations that are at times fast-paced and pressure-f</w:t>
      </w:r>
      <w:r>
        <w:rPr>
          <w:b w:val="0"/>
          <w:color w:val="000000"/>
          <w:sz w:val="24"/>
        </w:rPr>
        <w:t xml:space="preserve">illed and where personalities vary widely, where people with even the best of intentions can say things or act in ways that can be perceived as offensive or undesirable.  While </w:t>
      </w:r>
      <w:r>
        <w:rPr>
          <w:b w:val="0"/>
          <w:sz w:val="24"/>
        </w:rPr>
        <w:t>Millennium</w:t>
      </w:r>
      <w:r>
        <w:rPr>
          <w:b w:val="0"/>
          <w:color w:val="000000"/>
          <w:sz w:val="24"/>
        </w:rPr>
        <w:t xml:space="preserve"> hopes that such occurrences will be the exception rather than the ru</w:t>
      </w:r>
      <w:r>
        <w:rPr>
          <w:b w:val="0"/>
          <w:color w:val="000000"/>
          <w:sz w:val="24"/>
        </w:rPr>
        <w:t xml:space="preserve">le, </w:t>
      </w:r>
      <w:r>
        <w:rPr>
          <w:b w:val="0"/>
          <w:sz w:val="24"/>
        </w:rPr>
        <w:t xml:space="preserve">Millennium </w:t>
      </w:r>
      <w:r>
        <w:rPr>
          <w:b w:val="0"/>
          <w:color w:val="000000"/>
          <w:sz w:val="24"/>
        </w:rPr>
        <w:t xml:space="preserve">cannot treat such occurrences as necessarily constituting "harassment" under this Policy. Similarly, </w:t>
      </w:r>
      <w:r>
        <w:rPr>
          <w:b w:val="0"/>
          <w:sz w:val="24"/>
        </w:rPr>
        <w:t xml:space="preserve">Millennium </w:t>
      </w:r>
      <w:r>
        <w:rPr>
          <w:b w:val="0"/>
          <w:color w:val="000000"/>
          <w:sz w:val="24"/>
        </w:rPr>
        <w:t>expects that its personnel will use good judgment and common sense before reporting or accusing someone of "harassment" in such s</w:t>
      </w:r>
      <w:r>
        <w:rPr>
          <w:b w:val="0"/>
          <w:color w:val="000000"/>
          <w:sz w:val="24"/>
        </w:rPr>
        <w:t>ituations.</w:t>
      </w:r>
    </w:p>
    <w:p w14:paraId="762C68E0" w14:textId="77777777" w:rsidR="007C1E48" w:rsidRDefault="007C1E48">
      <w:pPr>
        <w:pStyle w:val="Subtitle"/>
        <w:jc w:val="both"/>
        <w:rPr>
          <w:b w:val="0"/>
          <w:color w:val="000000"/>
          <w:sz w:val="24"/>
        </w:rPr>
      </w:pPr>
    </w:p>
    <w:p w14:paraId="20C05D07" w14:textId="77777777" w:rsidR="007C1E48" w:rsidRDefault="005A3483">
      <w:pPr>
        <w:pStyle w:val="Subtitle"/>
        <w:tabs>
          <w:tab w:val="left" w:pos="720"/>
          <w:tab w:val="left" w:pos="1440"/>
        </w:tabs>
        <w:jc w:val="both"/>
        <w:rPr>
          <w:rFonts w:ascii="Arial" w:hAnsi="Arial"/>
          <w:color w:val="000000"/>
          <w:sz w:val="26"/>
        </w:rPr>
      </w:pPr>
      <w:r>
        <w:rPr>
          <w:rFonts w:ascii="Arial" w:hAnsi="Arial"/>
          <w:color w:val="000000"/>
          <w:sz w:val="26"/>
        </w:rPr>
        <w:tab/>
        <w:t>5.  Special Note on Consensual Banter/Private Conversations</w:t>
      </w:r>
    </w:p>
    <w:p w14:paraId="0EBD8E91" w14:textId="77777777" w:rsidR="007C1E48" w:rsidRDefault="007C1E48">
      <w:pPr>
        <w:pStyle w:val="Subtitle"/>
        <w:jc w:val="both"/>
        <w:rPr>
          <w:b w:val="0"/>
          <w:color w:val="000000"/>
          <w:sz w:val="24"/>
        </w:rPr>
      </w:pPr>
    </w:p>
    <w:p w14:paraId="70D07015" w14:textId="39F223B4" w:rsidR="007C1E48" w:rsidRPr="003007D7" w:rsidRDefault="005A3483">
      <w:pPr>
        <w:pStyle w:val="Subtitle"/>
        <w:jc w:val="both"/>
      </w:pPr>
      <w:r>
        <w:rPr>
          <w:b w:val="0"/>
          <w:sz w:val="24"/>
        </w:rPr>
        <w:t xml:space="preserve">Millennium </w:t>
      </w:r>
      <w:r>
        <w:rPr>
          <w:b w:val="0"/>
          <w:color w:val="000000"/>
          <w:sz w:val="24"/>
        </w:rPr>
        <w:t xml:space="preserve">recognizes that human relationships sometimes involve occasional banter or conversations that may have a content that is sexual or that may otherwise be offensive to others. Neither </w:t>
      </w:r>
      <w:r>
        <w:rPr>
          <w:b w:val="0"/>
          <w:sz w:val="24"/>
        </w:rPr>
        <w:t xml:space="preserve">Millennium </w:t>
      </w:r>
      <w:r>
        <w:rPr>
          <w:b w:val="0"/>
          <w:color w:val="000000"/>
          <w:sz w:val="24"/>
        </w:rPr>
        <w:t>nor any other employer can reasonably be expected to police int</w:t>
      </w:r>
      <w:r>
        <w:rPr>
          <w:b w:val="0"/>
          <w:color w:val="000000"/>
          <w:sz w:val="24"/>
        </w:rPr>
        <w:t xml:space="preserve">er-personal relationships to the point of eliminating from private consensual conversations all terms that might be offensive to others. However, </w:t>
      </w:r>
      <w:r>
        <w:rPr>
          <w:b w:val="0"/>
          <w:sz w:val="24"/>
        </w:rPr>
        <w:t xml:space="preserve">Millennium </w:t>
      </w:r>
      <w:r>
        <w:rPr>
          <w:b w:val="0"/>
          <w:color w:val="000000"/>
          <w:sz w:val="24"/>
        </w:rPr>
        <w:t>personnel are expected to be sensitive to the fact that the content of private conversations, thoug</w:t>
      </w:r>
      <w:r>
        <w:rPr>
          <w:b w:val="0"/>
          <w:color w:val="000000"/>
          <w:sz w:val="24"/>
        </w:rPr>
        <w:t xml:space="preserve">h not offensive to the parties involved, may be offensive to others if overheard; such parties will be held accountable if appropriate safeguards are not taken. Also, </w:t>
      </w:r>
      <w:r>
        <w:rPr>
          <w:b w:val="0"/>
          <w:sz w:val="24"/>
        </w:rPr>
        <w:t xml:space="preserve">Millennium </w:t>
      </w:r>
      <w:r>
        <w:rPr>
          <w:b w:val="0"/>
          <w:color w:val="000000"/>
          <w:sz w:val="24"/>
        </w:rPr>
        <w:t>expects that even private conversations in the workplace will not regularly in</w:t>
      </w:r>
      <w:r>
        <w:rPr>
          <w:b w:val="0"/>
          <w:color w:val="000000"/>
          <w:sz w:val="24"/>
        </w:rPr>
        <w:t>volve terms that are sexually crude, nor will such conversations involve the use of jokes or comments that are derogatory or perpetuate stereotypes on the basis of gender, race, religion, ethnicity, age, sexual orientation, disability or other legally prot</w:t>
      </w:r>
      <w:r>
        <w:rPr>
          <w:b w:val="0"/>
          <w:color w:val="000000"/>
          <w:sz w:val="24"/>
        </w:rPr>
        <w:t>ected characteristics.</w:t>
      </w:r>
    </w:p>
    <w:p w14:paraId="0768D1B7" w14:textId="77777777" w:rsidR="007C1E48" w:rsidRDefault="007C1E48">
      <w:pPr>
        <w:pStyle w:val="Subtitle"/>
        <w:jc w:val="both"/>
        <w:rPr>
          <w:b w:val="0"/>
          <w:color w:val="000000"/>
          <w:sz w:val="24"/>
        </w:rPr>
      </w:pPr>
    </w:p>
    <w:p w14:paraId="5B42052A" w14:textId="77777777" w:rsidR="007C1E48" w:rsidRDefault="007C1E48">
      <w:pPr>
        <w:pStyle w:val="Subtitle"/>
        <w:jc w:val="both"/>
        <w:rPr>
          <w:b w:val="0"/>
          <w:color w:val="000000"/>
          <w:sz w:val="24"/>
        </w:rPr>
      </w:pPr>
    </w:p>
    <w:p w14:paraId="0ECCF221" w14:textId="77777777" w:rsidR="007C1E48" w:rsidRDefault="005A3483">
      <w:pPr>
        <w:pStyle w:val="Subtitle"/>
        <w:tabs>
          <w:tab w:val="left" w:pos="720"/>
          <w:tab w:val="left" w:pos="1440"/>
        </w:tabs>
        <w:jc w:val="both"/>
        <w:rPr>
          <w:b w:val="0"/>
          <w:color w:val="000000"/>
          <w:sz w:val="24"/>
        </w:rPr>
      </w:pPr>
      <w:r>
        <w:rPr>
          <w:rFonts w:ascii="Arial" w:hAnsi="Arial"/>
          <w:color w:val="000000"/>
          <w:sz w:val="26"/>
        </w:rPr>
        <w:tab/>
        <w:t>6.  Responsibilities</w:t>
      </w:r>
    </w:p>
    <w:p w14:paraId="6771959B" w14:textId="77777777" w:rsidR="007C1E48" w:rsidRDefault="007C1E48">
      <w:pPr>
        <w:pStyle w:val="Subtitle"/>
        <w:jc w:val="both"/>
        <w:rPr>
          <w:b w:val="0"/>
          <w:color w:val="000000"/>
          <w:sz w:val="24"/>
        </w:rPr>
      </w:pPr>
    </w:p>
    <w:p w14:paraId="0B854F4D" w14:textId="77777777" w:rsidR="007C1E48" w:rsidRDefault="005A3483">
      <w:pPr>
        <w:tabs>
          <w:tab w:val="left" w:pos="1440"/>
          <w:tab w:val="left" w:pos="5040"/>
        </w:tabs>
        <w:suppressAutoHyphens/>
        <w:spacing w:after="240"/>
        <w:ind w:right="4"/>
        <w:jc w:val="both"/>
      </w:pPr>
      <w:r>
        <w:t>Millennium</w:t>
      </w:r>
      <w:r>
        <w:rPr>
          <w:color w:val="000000"/>
        </w:rPr>
        <w:t xml:space="preserve">'s Policy prohibits harassment by Company personnel against any person, as well as harassment directed towards Company personnel by contractors, consultants, suppliers, vendors, </w:t>
      </w:r>
      <w:r>
        <w:rPr>
          <w:color w:val="000000"/>
        </w:rPr>
        <w:lastRenderedPageBreak/>
        <w:t>visitors, and oth</w:t>
      </w:r>
      <w:r>
        <w:rPr>
          <w:color w:val="000000"/>
        </w:rPr>
        <w:t xml:space="preserve">er non-employees, when such conduct occurs at </w:t>
      </w:r>
      <w:r>
        <w:t>Millennium</w:t>
      </w:r>
      <w:r>
        <w:rPr>
          <w:color w:val="000000"/>
        </w:rPr>
        <w:t xml:space="preserve">'s offices or in connection with Company activities or the performance of </w:t>
      </w:r>
      <w:r>
        <w:t>Millennium</w:t>
      </w:r>
      <w:r>
        <w:rPr>
          <w:color w:val="000000"/>
        </w:rPr>
        <w:t xml:space="preserve">'s work.  </w:t>
      </w:r>
    </w:p>
    <w:p w14:paraId="143FF758" w14:textId="77777777" w:rsidR="007C1E48" w:rsidRDefault="005A3483">
      <w:pPr>
        <w:tabs>
          <w:tab w:val="left" w:pos="1440"/>
          <w:tab w:val="left" w:pos="2160"/>
          <w:tab w:val="left" w:pos="2880"/>
          <w:tab w:val="left" w:pos="5040"/>
          <w:tab w:val="right" w:pos="9360"/>
        </w:tabs>
        <w:suppressAutoHyphens/>
        <w:spacing w:after="240"/>
        <w:jc w:val="both"/>
      </w:pPr>
      <w:r>
        <w:t xml:space="preserve">Millennium </w:t>
      </w:r>
      <w:r>
        <w:rPr>
          <w:color w:val="000000"/>
        </w:rPr>
        <w:t xml:space="preserve">will make reasonable efforts to see that its actions, and those of its agents and supervisory </w:t>
      </w:r>
      <w:r>
        <w:rPr>
          <w:color w:val="000000"/>
        </w:rPr>
        <w:t xml:space="preserve">employees, are free from forbidden harassment of Company personnel and applicants and will take appropriate corrective action when it learns of such forbidden harassment.  </w:t>
      </w:r>
      <w:r>
        <w:t xml:space="preserve">Millennium </w:t>
      </w:r>
      <w:r>
        <w:rPr>
          <w:color w:val="000000"/>
        </w:rPr>
        <w:t>will also take appropriate corrective action in those instances where it,</w:t>
      </w:r>
      <w:r>
        <w:rPr>
          <w:color w:val="000000"/>
        </w:rPr>
        <w:t xml:space="preserve"> its agents, or supervisory employees, learn of forbidden harassment of any Company personnel or applicant. </w:t>
      </w:r>
    </w:p>
    <w:p w14:paraId="7500B18C" w14:textId="77777777" w:rsidR="007C1E48" w:rsidRDefault="005A3483">
      <w:pPr>
        <w:tabs>
          <w:tab w:val="left" w:pos="1440"/>
          <w:tab w:val="left" w:pos="2160"/>
          <w:tab w:val="left" w:pos="2880"/>
          <w:tab w:val="left" w:pos="5040"/>
          <w:tab w:val="right" w:pos="9360"/>
        </w:tabs>
        <w:suppressAutoHyphens/>
        <w:spacing w:after="240"/>
        <w:jc w:val="both"/>
      </w:pPr>
      <w:r>
        <w:rPr>
          <w:color w:val="000000"/>
        </w:rPr>
        <w:t xml:space="preserve">All levels of </w:t>
      </w:r>
      <w:r>
        <w:t xml:space="preserve">Millennium </w:t>
      </w:r>
      <w:r>
        <w:rPr>
          <w:color w:val="000000"/>
        </w:rPr>
        <w:t xml:space="preserve">management and supervisory employees will: </w:t>
      </w:r>
    </w:p>
    <w:p w14:paraId="36A84C1C" w14:textId="77777777" w:rsidR="007C1E48" w:rsidRDefault="005A3483">
      <w:pPr>
        <w:numPr>
          <w:ilvl w:val="0"/>
          <w:numId w:val="2"/>
        </w:numPr>
        <w:tabs>
          <w:tab w:val="left" w:pos="1440"/>
          <w:tab w:val="left" w:pos="2160"/>
          <w:tab w:val="left" w:pos="2880"/>
          <w:tab w:val="left" w:pos="5040"/>
        </w:tabs>
        <w:suppressAutoHyphens/>
        <w:spacing w:after="240"/>
        <w:jc w:val="both"/>
      </w:pPr>
      <w:r>
        <w:rPr>
          <w:color w:val="000000"/>
        </w:rPr>
        <w:t xml:space="preserve">Reject any offer or promise of sexual or other favors made by any employee or </w:t>
      </w:r>
      <w:r>
        <w:rPr>
          <w:color w:val="000000"/>
        </w:rPr>
        <w:t xml:space="preserve">applicant for employment in anticipation of or in exchange for some employment decision and at the same time advises such employee or applicant for employment that such an exchange violates </w:t>
      </w:r>
      <w:r>
        <w:t xml:space="preserve">Millennium </w:t>
      </w:r>
      <w:r>
        <w:rPr>
          <w:color w:val="000000"/>
        </w:rPr>
        <w:t>policy and will not be tolerated.</w:t>
      </w:r>
    </w:p>
    <w:p w14:paraId="717C9893" w14:textId="77777777" w:rsidR="007C1E48" w:rsidRDefault="005A3483">
      <w:pPr>
        <w:numPr>
          <w:ilvl w:val="0"/>
          <w:numId w:val="2"/>
        </w:numPr>
        <w:tabs>
          <w:tab w:val="left" w:pos="1440"/>
          <w:tab w:val="left" w:pos="2160"/>
          <w:tab w:val="left" w:pos="2880"/>
          <w:tab w:val="left" w:pos="5040"/>
        </w:tabs>
        <w:suppressAutoHyphens/>
        <w:spacing w:after="240"/>
        <w:jc w:val="both"/>
        <w:rPr>
          <w:color w:val="000000"/>
        </w:rPr>
      </w:pPr>
      <w:r>
        <w:rPr>
          <w:color w:val="000000"/>
        </w:rPr>
        <w:t xml:space="preserve">Avoid involvement in </w:t>
      </w:r>
      <w:r>
        <w:rPr>
          <w:color w:val="000000"/>
        </w:rPr>
        <w:t>even consensual romantic or sexual relationships with employees in less senior or non-supervisory positions because such involvement may lead to unforeseen complications and expectations.</w:t>
      </w:r>
    </w:p>
    <w:p w14:paraId="53F62767" w14:textId="77777777" w:rsidR="007C1E48" w:rsidRDefault="005A3483">
      <w:pPr>
        <w:numPr>
          <w:ilvl w:val="0"/>
          <w:numId w:val="2"/>
        </w:numPr>
        <w:tabs>
          <w:tab w:val="left" w:pos="1440"/>
          <w:tab w:val="left" w:pos="2160"/>
          <w:tab w:val="left" w:pos="2880"/>
          <w:tab w:val="left" w:pos="5040"/>
        </w:tabs>
        <w:suppressAutoHyphens/>
        <w:spacing w:after="240"/>
        <w:jc w:val="both"/>
        <w:rPr>
          <w:color w:val="000000"/>
        </w:rPr>
      </w:pPr>
      <w:r>
        <w:rPr>
          <w:color w:val="000000"/>
        </w:rPr>
        <w:t>Avoid forbidden harassment, including the appearance of such harassm</w:t>
      </w:r>
      <w:r>
        <w:rPr>
          <w:color w:val="000000"/>
        </w:rPr>
        <w:t>ent, by refraining from actions, language, and jokes, and by disposing of materials such as posters or magazines, or e-mails, which due, for example, to their sexual or racial content, could reasonably be anticipated to offend an employee or applicant.</w:t>
      </w:r>
    </w:p>
    <w:p w14:paraId="255278C1" w14:textId="77777777" w:rsidR="007C1E48" w:rsidRDefault="005A3483">
      <w:pPr>
        <w:numPr>
          <w:ilvl w:val="0"/>
          <w:numId w:val="2"/>
        </w:numPr>
        <w:tabs>
          <w:tab w:val="left" w:pos="1440"/>
          <w:tab w:val="left" w:pos="2160"/>
          <w:tab w:val="left" w:pos="2880"/>
          <w:tab w:val="left" w:pos="5040"/>
        </w:tabs>
        <w:suppressAutoHyphens/>
        <w:spacing w:after="240"/>
        <w:jc w:val="both"/>
      </w:pPr>
      <w:r>
        <w:rPr>
          <w:color w:val="000000"/>
        </w:rPr>
        <w:t>Rep</w:t>
      </w:r>
      <w:r>
        <w:rPr>
          <w:color w:val="000000"/>
        </w:rPr>
        <w:t xml:space="preserve">ort to </w:t>
      </w:r>
      <w:r>
        <w:t xml:space="preserve">Millennium </w:t>
      </w:r>
      <w:r>
        <w:rPr>
          <w:color w:val="000000"/>
        </w:rPr>
        <w:t>management, in accordance with the procedures set forth below, any forbidden harassment that they observe, that is made known to them by others, or that they reasonably suspect has occurred.</w:t>
      </w:r>
    </w:p>
    <w:p w14:paraId="67EF51E3" w14:textId="77777777" w:rsidR="007C1E48" w:rsidRDefault="005A3483">
      <w:pPr>
        <w:numPr>
          <w:ilvl w:val="0"/>
          <w:numId w:val="2"/>
        </w:numPr>
        <w:tabs>
          <w:tab w:val="left" w:pos="1440"/>
          <w:tab w:val="left" w:pos="2160"/>
          <w:tab w:val="left" w:pos="2880"/>
          <w:tab w:val="left" w:pos="5040"/>
        </w:tabs>
        <w:suppressAutoHyphens/>
        <w:spacing w:after="240"/>
        <w:jc w:val="both"/>
      </w:pPr>
      <w:r>
        <w:rPr>
          <w:color w:val="000000"/>
        </w:rPr>
        <w:t xml:space="preserve">Assure </w:t>
      </w:r>
      <w:r>
        <w:t xml:space="preserve">Millennium </w:t>
      </w:r>
      <w:r>
        <w:rPr>
          <w:color w:val="000000"/>
        </w:rPr>
        <w:t>personnel as necessary that a</w:t>
      </w:r>
      <w:r>
        <w:rPr>
          <w:color w:val="000000"/>
        </w:rPr>
        <w:t xml:space="preserve">ll forms of forbidden harassment are expressly prohibited, that </w:t>
      </w:r>
      <w:r>
        <w:t>Millennium</w:t>
      </w:r>
      <w:r>
        <w:rPr>
          <w:color w:val="000000"/>
        </w:rPr>
        <w:t xml:space="preserve"> will investigate reported and suspected occurrences of forbidden harassment, and that </w:t>
      </w:r>
      <w:r>
        <w:t>Millennium</w:t>
      </w:r>
      <w:r>
        <w:rPr>
          <w:color w:val="000000"/>
        </w:rPr>
        <w:t xml:space="preserve"> will take appropriate corrective action when forbidden harassment is found to have o</w:t>
      </w:r>
      <w:r>
        <w:rPr>
          <w:color w:val="000000"/>
        </w:rPr>
        <w:t>ccurred.</w:t>
      </w:r>
    </w:p>
    <w:p w14:paraId="63256022" w14:textId="77777777" w:rsidR="007C1E48" w:rsidRDefault="005A3483">
      <w:pPr>
        <w:tabs>
          <w:tab w:val="left" w:pos="1440"/>
          <w:tab w:val="left" w:pos="2160"/>
          <w:tab w:val="left" w:pos="2880"/>
          <w:tab w:val="left" w:pos="5040"/>
        </w:tabs>
        <w:suppressAutoHyphens/>
        <w:spacing w:after="240"/>
        <w:ind w:left="1080"/>
        <w:jc w:val="both"/>
        <w:rPr>
          <w:rFonts w:ascii="Arial" w:hAnsi="Arial"/>
        </w:rPr>
      </w:pPr>
      <w:r>
        <w:rPr>
          <w:rFonts w:ascii="Arial" w:hAnsi="Arial"/>
          <w:b/>
          <w:bCs/>
          <w:color w:val="000000"/>
        </w:rPr>
        <w:t>A.  Notification Procedures</w:t>
      </w:r>
    </w:p>
    <w:p w14:paraId="2BE5DD0F" w14:textId="77777777" w:rsidR="007C1E48" w:rsidRDefault="005A3483">
      <w:pPr>
        <w:tabs>
          <w:tab w:val="left" w:pos="1440"/>
          <w:tab w:val="left" w:pos="2160"/>
          <w:tab w:val="left" w:pos="2880"/>
          <w:tab w:val="left" w:pos="5040"/>
        </w:tabs>
        <w:suppressAutoHyphens/>
        <w:spacing w:after="240"/>
        <w:ind w:left="360"/>
        <w:jc w:val="both"/>
      </w:pPr>
      <w:r>
        <w:rPr>
          <w:color w:val="000000"/>
        </w:rPr>
        <w:t xml:space="preserve">Any </w:t>
      </w:r>
      <w:r>
        <w:t xml:space="preserve">Millennium </w:t>
      </w:r>
      <w:r>
        <w:rPr>
          <w:color w:val="000000"/>
        </w:rPr>
        <w:t xml:space="preserve">personnel or applicant who feels that he or she is being or has been subjected to forbidden harassment or who knows of or suspects the occurrence of forbidden harassment should promptly and in confidence inform the President or Chief Executive Officer of </w:t>
      </w:r>
      <w:r>
        <w:t>M</w:t>
      </w:r>
      <w:r>
        <w:t>illennium</w:t>
      </w:r>
      <w:r>
        <w:rPr>
          <w:color w:val="000000"/>
        </w:rPr>
        <w:t>. Alternatively, reports or complaints can be directed to the Director of the Finance and Accounting Department or where the person applied for employment including on overseas projects to the Chief of Party or her or his designee. If for any reas</w:t>
      </w:r>
      <w:r>
        <w:rPr>
          <w:color w:val="000000"/>
        </w:rPr>
        <w:t xml:space="preserve">on a person does not feel comfortable reporting to one of these individuals, that person should report the matter to any </w:t>
      </w:r>
      <w:r>
        <w:t xml:space="preserve">Millennium </w:t>
      </w:r>
      <w:r>
        <w:rPr>
          <w:color w:val="000000"/>
        </w:rPr>
        <w:t>senior manager.</w:t>
      </w:r>
    </w:p>
    <w:p w14:paraId="2C5E40B9" w14:textId="77777777" w:rsidR="007C1E48" w:rsidRDefault="005A3483">
      <w:pPr>
        <w:pStyle w:val="Subtitle"/>
        <w:jc w:val="both"/>
      </w:pPr>
      <w:r>
        <w:rPr>
          <w:b w:val="0"/>
          <w:color w:val="000000"/>
          <w:sz w:val="24"/>
        </w:rPr>
        <w:lastRenderedPageBreak/>
        <w:t xml:space="preserve">In addition, all management and supervisory personnel at </w:t>
      </w:r>
      <w:r>
        <w:rPr>
          <w:b w:val="0"/>
          <w:sz w:val="24"/>
        </w:rPr>
        <w:t>Millennium</w:t>
      </w:r>
      <w:r>
        <w:rPr>
          <w:b w:val="0"/>
          <w:color w:val="000000"/>
          <w:sz w:val="24"/>
        </w:rPr>
        <w:t xml:space="preserve"> have an affirmative duty to report promp</w:t>
      </w:r>
      <w:r>
        <w:rPr>
          <w:b w:val="0"/>
          <w:color w:val="000000"/>
          <w:sz w:val="24"/>
        </w:rPr>
        <w:t>tly to one of the individuals designated above any harassment that they observe, that is made known to them by others, or that they reasonably suspect has occurred.</w:t>
      </w:r>
    </w:p>
    <w:p w14:paraId="36E5BC7E" w14:textId="77777777" w:rsidR="007C1E48" w:rsidRDefault="007C1E48">
      <w:pPr>
        <w:pStyle w:val="Subtitle"/>
        <w:jc w:val="both"/>
        <w:rPr>
          <w:b w:val="0"/>
          <w:color w:val="000000"/>
          <w:sz w:val="24"/>
        </w:rPr>
      </w:pPr>
    </w:p>
    <w:p w14:paraId="267D0BF6" w14:textId="77777777" w:rsidR="007C1E48" w:rsidRDefault="005A3483">
      <w:pPr>
        <w:pStyle w:val="Subtitle"/>
        <w:jc w:val="both"/>
        <w:rPr>
          <w:rFonts w:ascii="Arial" w:hAnsi="Arial"/>
          <w:color w:val="000000"/>
          <w:sz w:val="24"/>
        </w:rPr>
      </w:pPr>
      <w:r>
        <w:rPr>
          <w:rFonts w:ascii="Arial" w:hAnsi="Arial"/>
          <w:color w:val="000000"/>
          <w:sz w:val="24"/>
        </w:rPr>
        <w:tab/>
      </w:r>
      <w:r>
        <w:rPr>
          <w:rFonts w:ascii="Arial" w:hAnsi="Arial"/>
          <w:color w:val="000000"/>
          <w:sz w:val="24"/>
        </w:rPr>
        <w:tab/>
        <w:t>B.  Investigation Procedures</w:t>
      </w:r>
    </w:p>
    <w:p w14:paraId="26409C35" w14:textId="77777777" w:rsidR="007C1E48" w:rsidRDefault="007C1E48">
      <w:pPr>
        <w:pStyle w:val="Subtitle"/>
        <w:jc w:val="both"/>
        <w:rPr>
          <w:b w:val="0"/>
          <w:color w:val="000000"/>
          <w:sz w:val="24"/>
        </w:rPr>
      </w:pPr>
    </w:p>
    <w:p w14:paraId="17B56DCE" w14:textId="77777777" w:rsidR="007C1E48" w:rsidRDefault="005A3483">
      <w:pPr>
        <w:tabs>
          <w:tab w:val="left" w:pos="1440"/>
          <w:tab w:val="left" w:pos="2160"/>
          <w:tab w:val="left" w:pos="2880"/>
          <w:tab w:val="left" w:pos="5040"/>
          <w:tab w:val="right" w:pos="9360"/>
        </w:tabs>
        <w:suppressAutoHyphens/>
        <w:spacing w:after="240"/>
        <w:jc w:val="both"/>
      </w:pPr>
      <w:r>
        <w:rPr>
          <w:color w:val="000000"/>
        </w:rPr>
        <w:t>All reported occurrences of forbidden harassment will be i</w:t>
      </w:r>
      <w:r>
        <w:rPr>
          <w:color w:val="000000"/>
        </w:rPr>
        <w:t>nvestigated as promptly and thoroughly as is practicable and as is required under the circumstances.  The individual who makes the report or is the target of the alleged harassment will be assured that all forms of forbidden harassment are expressly prohib</w:t>
      </w:r>
      <w:r>
        <w:rPr>
          <w:color w:val="000000"/>
        </w:rPr>
        <w:t xml:space="preserve">ited, that </w:t>
      </w:r>
      <w:r>
        <w:t xml:space="preserve">Millennium </w:t>
      </w:r>
      <w:r>
        <w:rPr>
          <w:color w:val="000000"/>
        </w:rPr>
        <w:t xml:space="preserve">will conduct a confidential investigation and that </w:t>
      </w:r>
      <w:r>
        <w:t xml:space="preserve">Millennium </w:t>
      </w:r>
      <w:r>
        <w:rPr>
          <w:color w:val="000000"/>
        </w:rPr>
        <w:t>will take appropriate corrective action if forbidden harassment is found to have occurred.</w:t>
      </w:r>
    </w:p>
    <w:p w14:paraId="2642356E" w14:textId="77777777" w:rsidR="007C1E48" w:rsidRDefault="005A3483">
      <w:pPr>
        <w:tabs>
          <w:tab w:val="left" w:pos="1440"/>
          <w:tab w:val="left" w:pos="2160"/>
          <w:tab w:val="left" w:pos="2880"/>
          <w:tab w:val="left" w:pos="5040"/>
          <w:tab w:val="right" w:pos="9360"/>
        </w:tabs>
        <w:suppressAutoHyphens/>
        <w:spacing w:after="240"/>
        <w:jc w:val="both"/>
      </w:pPr>
      <w:r>
        <w:t xml:space="preserve">Millennium </w:t>
      </w:r>
      <w:r>
        <w:rPr>
          <w:color w:val="000000"/>
        </w:rPr>
        <w:t>will designate the individual who will be responsible for conducting t</w:t>
      </w:r>
      <w:r>
        <w:rPr>
          <w:color w:val="000000"/>
        </w:rPr>
        <w:t xml:space="preserve">he investigation of reported incidents of harassment.  The timing, scope, and extent of the investigation will be determined by </w:t>
      </w:r>
      <w:r>
        <w:t xml:space="preserve">Millennium </w:t>
      </w:r>
      <w:r>
        <w:rPr>
          <w:color w:val="000000"/>
        </w:rPr>
        <w:t>on a case-by-case basis, considering the circumstances of the alleged harassment.  All investigations will be conduct</w:t>
      </w:r>
      <w:r>
        <w:rPr>
          <w:color w:val="000000"/>
        </w:rPr>
        <w:t>ed to protect, as much as practicable, the privacy of, and minimize the suspicion toward, all persons concerned.</w:t>
      </w:r>
    </w:p>
    <w:p w14:paraId="55087C46" w14:textId="77777777" w:rsidR="007C1E48" w:rsidRDefault="005A3483">
      <w:pPr>
        <w:pStyle w:val="Subtitle"/>
        <w:jc w:val="both"/>
      </w:pPr>
      <w:r>
        <w:rPr>
          <w:b w:val="0"/>
          <w:sz w:val="24"/>
        </w:rPr>
        <w:t xml:space="preserve">Millennium </w:t>
      </w:r>
      <w:r>
        <w:rPr>
          <w:b w:val="0"/>
          <w:color w:val="000000"/>
          <w:sz w:val="24"/>
        </w:rPr>
        <w:t>expects Company personnel who are contacted in connection with an investigation to cooperate fully.</w:t>
      </w:r>
    </w:p>
    <w:p w14:paraId="419475ED" w14:textId="77777777" w:rsidR="007C1E48" w:rsidRDefault="007C1E48">
      <w:pPr>
        <w:pStyle w:val="Subtitle"/>
        <w:jc w:val="both"/>
        <w:rPr>
          <w:b w:val="0"/>
          <w:color w:val="000000"/>
          <w:sz w:val="24"/>
        </w:rPr>
      </w:pPr>
    </w:p>
    <w:p w14:paraId="777CDF88" w14:textId="77777777" w:rsidR="007C1E48" w:rsidRDefault="005A3483">
      <w:pPr>
        <w:pStyle w:val="Subtitle"/>
        <w:jc w:val="both"/>
        <w:rPr>
          <w:rFonts w:ascii="Arial" w:hAnsi="Arial"/>
          <w:color w:val="000000"/>
          <w:sz w:val="24"/>
        </w:rPr>
      </w:pPr>
      <w:r>
        <w:rPr>
          <w:rFonts w:ascii="Arial" w:hAnsi="Arial"/>
          <w:color w:val="000000"/>
          <w:sz w:val="24"/>
        </w:rPr>
        <w:tab/>
      </w:r>
      <w:r>
        <w:rPr>
          <w:rFonts w:ascii="Arial" w:hAnsi="Arial"/>
          <w:color w:val="000000"/>
          <w:sz w:val="24"/>
        </w:rPr>
        <w:tab/>
        <w:t>C.  Procedure Pending Investi</w:t>
      </w:r>
      <w:r>
        <w:rPr>
          <w:rFonts w:ascii="Arial" w:hAnsi="Arial"/>
          <w:color w:val="000000"/>
          <w:sz w:val="24"/>
        </w:rPr>
        <w:t xml:space="preserve">gation </w:t>
      </w:r>
    </w:p>
    <w:p w14:paraId="0C986DD4" w14:textId="77777777" w:rsidR="007C1E48" w:rsidRDefault="007C1E48">
      <w:pPr>
        <w:pStyle w:val="Subtitle"/>
        <w:jc w:val="both"/>
        <w:rPr>
          <w:b w:val="0"/>
          <w:color w:val="000000"/>
          <w:sz w:val="24"/>
        </w:rPr>
      </w:pPr>
    </w:p>
    <w:p w14:paraId="4EBA1696" w14:textId="77777777" w:rsidR="007C1E48" w:rsidRDefault="005A3483">
      <w:pPr>
        <w:pStyle w:val="Subtitle"/>
        <w:jc w:val="both"/>
      </w:pPr>
      <w:r>
        <w:rPr>
          <w:b w:val="0"/>
          <w:color w:val="000000"/>
          <w:sz w:val="24"/>
        </w:rPr>
        <w:t>Pending the outcome of an investigation, reasonably necessary and prudent interim measures, such as separation of the complainant and the alleged offender, suspension of the alleged offender, and/or temporary leave for the complainant, will be tak</w:t>
      </w:r>
      <w:r>
        <w:rPr>
          <w:b w:val="0"/>
          <w:color w:val="000000"/>
          <w:sz w:val="24"/>
        </w:rPr>
        <w:t xml:space="preserve">en at </w:t>
      </w:r>
      <w:r>
        <w:rPr>
          <w:b w:val="0"/>
          <w:sz w:val="24"/>
        </w:rPr>
        <w:t>Millennium</w:t>
      </w:r>
      <w:r>
        <w:rPr>
          <w:b w:val="0"/>
          <w:color w:val="000000"/>
          <w:sz w:val="24"/>
        </w:rPr>
        <w:t>'s discretion, taking into consideration the seriousness of the accusations, the background of the situation, and any other relevant information.</w:t>
      </w:r>
    </w:p>
    <w:p w14:paraId="540157A6" w14:textId="77777777" w:rsidR="007C1E48" w:rsidRDefault="007C1E48">
      <w:pPr>
        <w:pStyle w:val="Subtitle"/>
        <w:jc w:val="both"/>
        <w:rPr>
          <w:b w:val="0"/>
          <w:color w:val="000000"/>
          <w:sz w:val="24"/>
        </w:rPr>
      </w:pPr>
    </w:p>
    <w:p w14:paraId="528C6F5E" w14:textId="77777777" w:rsidR="007C1E48" w:rsidRDefault="005A3483">
      <w:pPr>
        <w:pStyle w:val="Subtitle"/>
        <w:jc w:val="both"/>
        <w:rPr>
          <w:rFonts w:ascii="Arial" w:hAnsi="Arial"/>
          <w:color w:val="000000"/>
          <w:sz w:val="24"/>
        </w:rPr>
      </w:pPr>
      <w:r>
        <w:rPr>
          <w:rFonts w:ascii="Arial" w:hAnsi="Arial"/>
          <w:color w:val="000000"/>
          <w:sz w:val="24"/>
        </w:rPr>
        <w:tab/>
      </w:r>
      <w:r>
        <w:rPr>
          <w:rFonts w:ascii="Arial" w:hAnsi="Arial"/>
          <w:color w:val="000000"/>
          <w:sz w:val="24"/>
        </w:rPr>
        <w:tab/>
        <w:t xml:space="preserve">D.  Resolution and Outcome of Investigation </w:t>
      </w:r>
    </w:p>
    <w:p w14:paraId="709950D9" w14:textId="77777777" w:rsidR="007C1E48" w:rsidRDefault="007C1E48">
      <w:pPr>
        <w:pStyle w:val="Subtitle"/>
        <w:jc w:val="both"/>
        <w:rPr>
          <w:b w:val="0"/>
          <w:color w:val="000000"/>
          <w:sz w:val="24"/>
        </w:rPr>
      </w:pPr>
    </w:p>
    <w:p w14:paraId="44BF7DA8" w14:textId="77777777" w:rsidR="007C1E48" w:rsidRDefault="005A3483">
      <w:pPr>
        <w:tabs>
          <w:tab w:val="left" w:pos="1440"/>
          <w:tab w:val="left" w:pos="2160"/>
          <w:tab w:val="left" w:pos="2880"/>
          <w:tab w:val="left" w:pos="5040"/>
          <w:tab w:val="right" w:pos="9360"/>
        </w:tabs>
        <w:suppressAutoHyphens/>
        <w:spacing w:after="240"/>
        <w:jc w:val="both"/>
      </w:pPr>
      <w:r>
        <w:rPr>
          <w:color w:val="000000"/>
        </w:rPr>
        <w:t xml:space="preserve">Following an investigation, </w:t>
      </w:r>
      <w:r>
        <w:t xml:space="preserve">Millennium </w:t>
      </w:r>
      <w:r>
        <w:rPr>
          <w:color w:val="000000"/>
        </w:rPr>
        <w:t>will t</w:t>
      </w:r>
      <w:r>
        <w:rPr>
          <w:color w:val="000000"/>
        </w:rPr>
        <w:t xml:space="preserve">ake such action that it deems necessary or appropriate under the circumstances: </w:t>
      </w:r>
    </w:p>
    <w:p w14:paraId="0144745F" w14:textId="77777777" w:rsidR="007C1E48" w:rsidRDefault="005A3483">
      <w:pPr>
        <w:numPr>
          <w:ilvl w:val="0"/>
          <w:numId w:val="3"/>
        </w:numPr>
        <w:tabs>
          <w:tab w:val="left" w:pos="1080"/>
          <w:tab w:val="left" w:pos="2160"/>
          <w:tab w:val="left" w:pos="2880"/>
          <w:tab w:val="left" w:pos="5040"/>
          <w:tab w:val="right" w:pos="9360"/>
        </w:tabs>
        <w:suppressAutoHyphens/>
        <w:spacing w:before="120" w:after="240"/>
        <w:jc w:val="both"/>
        <w:rPr>
          <w:color w:val="000000"/>
        </w:rPr>
      </w:pPr>
      <w:r>
        <w:rPr>
          <w:color w:val="000000"/>
        </w:rPr>
        <w:t xml:space="preserve">No Violation.  In the event that the investigation discloses no violation of this Policy or is inconclusive, all necessary parties will be so advised.  </w:t>
      </w:r>
    </w:p>
    <w:p w14:paraId="3A3107ED" w14:textId="77777777" w:rsidR="007C1E48" w:rsidRDefault="005A3483">
      <w:pPr>
        <w:numPr>
          <w:ilvl w:val="0"/>
          <w:numId w:val="3"/>
        </w:numPr>
        <w:tabs>
          <w:tab w:val="left" w:pos="1080"/>
          <w:tab w:val="left" w:pos="2160"/>
          <w:tab w:val="left" w:pos="2880"/>
          <w:tab w:val="left" w:pos="5040"/>
          <w:tab w:val="right" w:pos="9360"/>
        </w:tabs>
        <w:suppressAutoHyphens/>
        <w:spacing w:before="120" w:after="240"/>
        <w:jc w:val="both"/>
      </w:pPr>
      <w:r>
        <w:rPr>
          <w:color w:val="000000"/>
        </w:rPr>
        <w:t>Violation.  In the eve</w:t>
      </w:r>
      <w:r>
        <w:rPr>
          <w:color w:val="000000"/>
        </w:rPr>
        <w:t xml:space="preserve">nt that the investigation discloses a violation of this Policy, </w:t>
      </w:r>
      <w:r>
        <w:t xml:space="preserve">Millennium </w:t>
      </w:r>
      <w:r>
        <w:rPr>
          <w:color w:val="000000"/>
        </w:rPr>
        <w:t>will normally communicate its findings to both the complainant and the alleged offender.  Based upon the totality of the circumstances, appropriate disciplinary and/or other correct</w:t>
      </w:r>
      <w:r>
        <w:rPr>
          <w:color w:val="000000"/>
        </w:rPr>
        <w:t xml:space="preserve">ive action, up to and including termination, will then be taken.  The action taken will be reasonably calculated to prevent any further unacceptable conduct.  It is within </w:t>
      </w:r>
      <w:r>
        <w:t>Millennium</w:t>
      </w:r>
      <w:r>
        <w:rPr>
          <w:color w:val="000000"/>
        </w:rPr>
        <w:t>'s discretion to determine the appropriate corrective action.</w:t>
      </w:r>
    </w:p>
    <w:p w14:paraId="0609D769" w14:textId="77777777" w:rsidR="007C1E48" w:rsidRDefault="005A3483">
      <w:pPr>
        <w:tabs>
          <w:tab w:val="left" w:pos="1440"/>
          <w:tab w:val="left" w:pos="2160"/>
          <w:tab w:val="left" w:pos="2880"/>
          <w:tab w:val="left" w:pos="5040"/>
          <w:tab w:val="right" w:pos="9360"/>
        </w:tabs>
        <w:suppressAutoHyphens/>
        <w:spacing w:after="240"/>
        <w:jc w:val="both"/>
      </w:pPr>
      <w:r>
        <w:rPr>
          <w:color w:val="000000"/>
        </w:rPr>
        <w:lastRenderedPageBreak/>
        <w:t>If the compl</w:t>
      </w:r>
      <w:r>
        <w:rPr>
          <w:color w:val="000000"/>
        </w:rPr>
        <w:t xml:space="preserve">ainant or the alleged offender is not satisfied with the resolution, he or she is encouraged to contact </w:t>
      </w:r>
      <w:r>
        <w:t>Millennium</w:t>
      </w:r>
      <w:r>
        <w:rPr>
          <w:color w:val="000000"/>
        </w:rPr>
        <w:t xml:space="preserve">'s </w:t>
      </w:r>
      <w:r>
        <w:rPr>
          <w:bCs/>
          <w:color w:val="000000"/>
        </w:rPr>
        <w:t>President or Chief Executive Officer</w:t>
      </w:r>
      <w:r>
        <w:rPr>
          <w:color w:val="000000"/>
        </w:rPr>
        <w:t xml:space="preserve">.  </w:t>
      </w:r>
    </w:p>
    <w:p w14:paraId="42997A96" w14:textId="77777777" w:rsidR="007C1E48" w:rsidRDefault="005A3483">
      <w:pPr>
        <w:pStyle w:val="CommentText"/>
        <w:widowControl w:val="0"/>
        <w:jc w:val="both"/>
      </w:pPr>
      <w:r>
        <w:rPr>
          <w:rFonts w:ascii="Times New Roman" w:hAnsi="Times New Roman"/>
          <w:color w:val="000000"/>
        </w:rPr>
        <w:t>In the event an investigation of a reported or suspected occurrence of forbidden harassment fails t</w:t>
      </w:r>
      <w:r>
        <w:rPr>
          <w:rFonts w:ascii="Times New Roman" w:hAnsi="Times New Roman"/>
          <w:color w:val="000000"/>
        </w:rPr>
        <w:t xml:space="preserve">o reveal forbidden harassment and instead reveals that any person has abused the Policy by lodging a knowingly false or frivolous complaint, by fabricating facts, by failing to tell the truth, or by knowingly omitting important facts, </w:t>
      </w:r>
      <w:r>
        <w:rPr>
          <w:rFonts w:ascii="Times New Roman" w:hAnsi="Times New Roman"/>
        </w:rPr>
        <w:t xml:space="preserve">Millennium </w:t>
      </w:r>
      <w:r>
        <w:rPr>
          <w:rFonts w:ascii="Times New Roman" w:hAnsi="Times New Roman"/>
          <w:color w:val="000000"/>
        </w:rPr>
        <w:t>may take a</w:t>
      </w:r>
      <w:r>
        <w:rPr>
          <w:rFonts w:ascii="Times New Roman" w:hAnsi="Times New Roman"/>
          <w:color w:val="000000"/>
        </w:rPr>
        <w:t>ppropriate disciplinary and/or other corrective action.</w:t>
      </w:r>
    </w:p>
    <w:p w14:paraId="1500A31D" w14:textId="77777777" w:rsidR="007C1E48" w:rsidRDefault="007C1E48">
      <w:pPr>
        <w:pStyle w:val="Subtitle"/>
        <w:jc w:val="both"/>
        <w:rPr>
          <w:b w:val="0"/>
          <w:color w:val="000000"/>
          <w:sz w:val="24"/>
        </w:rPr>
      </w:pPr>
    </w:p>
    <w:p w14:paraId="547E421C" w14:textId="77777777" w:rsidR="007C1E48" w:rsidRDefault="005A3483">
      <w:pPr>
        <w:pStyle w:val="Subtitle"/>
        <w:keepNext/>
        <w:keepLines/>
        <w:tabs>
          <w:tab w:val="left" w:pos="720"/>
          <w:tab w:val="left" w:pos="1440"/>
        </w:tabs>
        <w:jc w:val="both"/>
        <w:rPr>
          <w:b w:val="0"/>
          <w:color w:val="000000"/>
          <w:sz w:val="24"/>
        </w:rPr>
      </w:pPr>
      <w:r>
        <w:rPr>
          <w:rFonts w:ascii="Arial" w:hAnsi="Arial"/>
          <w:color w:val="000000"/>
          <w:sz w:val="26"/>
        </w:rPr>
        <w:tab/>
        <w:t>7.  No Retaliation</w:t>
      </w:r>
    </w:p>
    <w:p w14:paraId="0ABB1D51" w14:textId="77777777" w:rsidR="007C1E48" w:rsidRDefault="007C1E48">
      <w:pPr>
        <w:pStyle w:val="Subtitle"/>
        <w:keepNext/>
        <w:keepLines/>
        <w:jc w:val="both"/>
        <w:rPr>
          <w:b w:val="0"/>
          <w:color w:val="000000"/>
          <w:sz w:val="24"/>
        </w:rPr>
      </w:pPr>
    </w:p>
    <w:p w14:paraId="47606A8B" w14:textId="77777777" w:rsidR="007C1E48" w:rsidRDefault="005A3483">
      <w:pPr>
        <w:pStyle w:val="Subtitle"/>
        <w:keepNext/>
        <w:keepLines/>
        <w:jc w:val="both"/>
      </w:pPr>
      <w:r>
        <w:rPr>
          <w:b w:val="0"/>
          <w:color w:val="000000"/>
          <w:sz w:val="24"/>
        </w:rPr>
        <w:t xml:space="preserve">No individual who reports or complains about harassment or unacceptable conduct, or who assists </w:t>
      </w:r>
      <w:r>
        <w:rPr>
          <w:b w:val="0"/>
          <w:sz w:val="24"/>
        </w:rPr>
        <w:t xml:space="preserve">Millennium </w:t>
      </w:r>
      <w:r>
        <w:rPr>
          <w:b w:val="0"/>
          <w:color w:val="000000"/>
          <w:sz w:val="24"/>
        </w:rPr>
        <w:t xml:space="preserve">in its investigation, will be subjected to retaliation.  </w:t>
      </w:r>
      <w:bookmarkStart w:id="0" w:name="__DdeLink__1193_3650441876"/>
      <w:r>
        <w:rPr>
          <w:b w:val="0"/>
          <w:color w:val="000000"/>
          <w:sz w:val="24"/>
        </w:rPr>
        <w:t>Anyone who feels that he or she has been the victim of, or threatened with, retaliation, sho</w:t>
      </w:r>
      <w:r>
        <w:rPr>
          <w:b w:val="0"/>
          <w:color w:val="000000"/>
          <w:sz w:val="24"/>
        </w:rPr>
        <w:t>uld immediately inform one of the individuals identified above for purposes of receiving reports or complaints.</w:t>
      </w:r>
    </w:p>
    <w:bookmarkEnd w:id="0"/>
    <w:p w14:paraId="58E42039" w14:textId="77777777" w:rsidR="007C1E48" w:rsidRDefault="007C1E48">
      <w:pPr>
        <w:pStyle w:val="Subtitle"/>
        <w:jc w:val="both"/>
        <w:rPr>
          <w:b w:val="0"/>
          <w:sz w:val="24"/>
        </w:rPr>
      </w:pPr>
    </w:p>
    <w:p w14:paraId="42B520B8" w14:textId="77777777" w:rsidR="007C1E48" w:rsidRDefault="005A3483">
      <w:pPr>
        <w:rPr>
          <w:bCs/>
        </w:rPr>
      </w:pPr>
      <w:r>
        <w:rPr>
          <w:bCs/>
        </w:rPr>
        <w:t xml:space="preserve">Attachment: Secretary-General’s Bulletin, </w:t>
      </w:r>
      <w:r>
        <w:t>“</w:t>
      </w:r>
      <w:r>
        <w:rPr>
          <w:w w:val="105"/>
        </w:rPr>
        <w:t>Special measures for protection from sexual exploitation and sexual abuse,” ST/SGB 2003/13 (9 Octobe</w:t>
      </w:r>
      <w:r>
        <w:rPr>
          <w:w w:val="105"/>
        </w:rPr>
        <w:t>r 2003).</w:t>
      </w:r>
      <w:r>
        <w:br w:type="page"/>
      </w:r>
    </w:p>
    <w:p w14:paraId="39B50FE8" w14:textId="77777777" w:rsidR="007C1E48" w:rsidRDefault="007C1E48">
      <w:pPr>
        <w:pStyle w:val="Subtitle"/>
        <w:jc w:val="both"/>
        <w:rPr>
          <w:b w:val="0"/>
          <w:sz w:val="24"/>
        </w:rPr>
      </w:pPr>
    </w:p>
    <w:p w14:paraId="723001AF" w14:textId="77777777" w:rsidR="007C1E48" w:rsidRDefault="007C1E48">
      <w:pPr>
        <w:pStyle w:val="Subtitle"/>
        <w:jc w:val="both"/>
        <w:rPr>
          <w:b w:val="0"/>
          <w:sz w:val="24"/>
        </w:rPr>
      </w:pPr>
    </w:p>
    <w:p w14:paraId="36BD7E93" w14:textId="77777777" w:rsidR="007C1E48" w:rsidRDefault="007C1E48">
      <w:pPr>
        <w:pStyle w:val="Subtitle"/>
        <w:jc w:val="both"/>
        <w:rPr>
          <w:b w:val="0"/>
          <w:sz w:val="24"/>
        </w:rPr>
      </w:pPr>
    </w:p>
    <w:bookmarkStart w:id="1" w:name="_bookmark0"/>
    <w:bookmarkEnd w:id="1"/>
    <w:p w14:paraId="1EADABBD" w14:textId="77777777" w:rsidR="007C1E48" w:rsidRDefault="005A3483">
      <w:pPr>
        <w:tabs>
          <w:tab w:val="left" w:pos="8294"/>
        </w:tabs>
        <w:spacing w:before="61"/>
        <w:ind w:left="1389"/>
        <w:rPr>
          <w:sz w:val="20"/>
        </w:rPr>
      </w:pPr>
      <w:r>
        <w:rPr>
          <w:noProof/>
        </w:rPr>
        <mc:AlternateContent>
          <mc:Choice Requires="wps">
            <w:drawing>
              <wp:anchor distT="0" distB="0" distL="0" distR="0" simplePos="0" relativeHeight="3" behindDoc="0" locked="0" layoutInCell="1" allowOverlap="1" wp14:anchorId="4ED6192A" wp14:editId="06903A40">
                <wp:simplePos x="0" y="0"/>
                <wp:positionH relativeFrom="page">
                  <wp:posOffset>754380</wp:posOffset>
                </wp:positionH>
                <wp:positionV relativeFrom="paragraph">
                  <wp:posOffset>384810</wp:posOffset>
                </wp:positionV>
                <wp:extent cx="6276340" cy="1270"/>
                <wp:effectExtent l="0" t="0" r="1270" b="0"/>
                <wp:wrapTopAndBottom/>
                <wp:docPr id="1" name="Line 13"/>
                <wp:cNvGraphicFramePr/>
                <a:graphic xmlns:a="http://schemas.openxmlformats.org/drawingml/2006/main">
                  <a:graphicData uri="http://schemas.microsoft.com/office/word/2010/wordprocessingShape">
                    <wps:wsp>
                      <wps:cNvCnPr/>
                      <wps:spPr>
                        <a:xfrm>
                          <a:off x="0" y="0"/>
                          <a:ext cx="62758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9.4pt,30.3pt" to="553.5pt,30.3pt" ID="Line 13" stroked="t" style="position:absolute;mso-position-horizontal-relative:page" wp14:anchorId="6D733841">
                <v:stroke color="black" weight="6480" joinstyle="round" endcap="flat"/>
                <v:fill o:detectmouseclick="t" on="false"/>
              </v:line>
            </w:pict>
          </mc:Fallback>
        </mc:AlternateContent>
      </w:r>
      <w:r>
        <w:rPr>
          <w:noProof/>
        </w:rPr>
        <w:drawing>
          <wp:anchor distT="0" distB="0" distL="0" distR="0" simplePos="0" relativeHeight="2" behindDoc="0" locked="0" layoutInCell="1" allowOverlap="1" wp14:anchorId="6617627E" wp14:editId="2A2A7349">
            <wp:simplePos x="0" y="0"/>
            <wp:positionH relativeFrom="page">
              <wp:posOffset>805815</wp:posOffset>
            </wp:positionH>
            <wp:positionV relativeFrom="paragraph">
              <wp:posOffset>471170</wp:posOffset>
            </wp:positionV>
            <wp:extent cx="681355" cy="56388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7"/>
                    <a:stretch>
                      <a:fillRect/>
                    </a:stretch>
                  </pic:blipFill>
                  <pic:spPr bwMode="auto">
                    <a:xfrm>
                      <a:off x="0" y="0"/>
                      <a:ext cx="681355" cy="563880"/>
                    </a:xfrm>
                    <a:prstGeom prst="rect">
                      <a:avLst/>
                    </a:prstGeom>
                  </pic:spPr>
                </pic:pic>
              </a:graphicData>
            </a:graphic>
          </wp:anchor>
        </w:drawing>
      </w:r>
      <w:r>
        <w:rPr>
          <w:sz w:val="28"/>
        </w:rPr>
        <w:t>United</w:t>
      </w:r>
      <w:r>
        <w:rPr>
          <w:spacing w:val="-9"/>
          <w:sz w:val="28"/>
        </w:rPr>
        <w:t xml:space="preserve"> </w:t>
      </w:r>
      <w:r>
        <w:rPr>
          <w:sz w:val="28"/>
        </w:rPr>
        <w:t>Nations</w:t>
      </w:r>
      <w:r>
        <w:rPr>
          <w:sz w:val="28"/>
        </w:rPr>
        <w:tab/>
      </w:r>
      <w:r>
        <w:rPr>
          <w:spacing w:val="5"/>
          <w:sz w:val="40"/>
        </w:rPr>
        <w:t>ST</w:t>
      </w:r>
      <w:r>
        <w:rPr>
          <w:spacing w:val="5"/>
          <w:sz w:val="20"/>
        </w:rPr>
        <w:t>/SGB/2003/13</w:t>
      </w:r>
    </w:p>
    <w:p w14:paraId="07A23F71" w14:textId="77777777" w:rsidR="007C1E48" w:rsidRDefault="005A3483">
      <w:pPr>
        <w:spacing w:before="19" w:line="446" w:lineRule="exact"/>
        <w:ind w:left="1389"/>
        <w:rPr>
          <w:b/>
          <w:sz w:val="40"/>
        </w:rPr>
      </w:pPr>
      <w:r>
        <w:rPr>
          <w:b/>
          <w:sz w:val="40"/>
        </w:rPr>
        <w:t>Secretariat</w:t>
      </w:r>
    </w:p>
    <w:p w14:paraId="766873FE" w14:textId="77777777" w:rsidR="007C1E48" w:rsidRDefault="005A3483">
      <w:pPr>
        <w:pStyle w:val="BodyText"/>
        <w:spacing w:line="222" w:lineRule="exact"/>
        <w:ind w:right="1932"/>
        <w:jc w:val="right"/>
      </w:pPr>
      <w:bookmarkStart w:id="2" w:name="__DdeLink__1174_3023324282"/>
      <w:r>
        <w:t>9 October 2003</w:t>
      </w:r>
      <w:bookmarkEnd w:id="2"/>
    </w:p>
    <w:p w14:paraId="2036BBFB" w14:textId="77777777" w:rsidR="007C1E48" w:rsidRDefault="007C1E48">
      <w:pPr>
        <w:pStyle w:val="BodyText"/>
      </w:pPr>
    </w:p>
    <w:p w14:paraId="6ED64474" w14:textId="77777777" w:rsidR="007C1E48" w:rsidRDefault="005A3483">
      <w:pPr>
        <w:pStyle w:val="BodyText"/>
        <w:spacing w:before="11"/>
        <w:rPr>
          <w:b/>
          <w:sz w:val="28"/>
        </w:rPr>
      </w:pPr>
      <w:r>
        <w:rPr>
          <w:noProof/>
        </w:rPr>
        <mc:AlternateContent>
          <mc:Choice Requires="wps">
            <w:drawing>
              <wp:anchor distT="0" distB="0" distL="0" distR="0" simplePos="0" relativeHeight="4" behindDoc="0" locked="0" layoutInCell="1" allowOverlap="1" wp14:anchorId="3995867F" wp14:editId="38557AD9">
                <wp:simplePos x="0" y="0"/>
                <wp:positionH relativeFrom="page">
                  <wp:posOffset>754380</wp:posOffset>
                </wp:positionH>
                <wp:positionV relativeFrom="paragraph">
                  <wp:posOffset>210185</wp:posOffset>
                </wp:positionV>
                <wp:extent cx="6276340" cy="1270"/>
                <wp:effectExtent l="0" t="0" r="1270" b="0"/>
                <wp:wrapTopAndBottom/>
                <wp:docPr id="3" name="Line 12"/>
                <wp:cNvGraphicFramePr/>
                <a:graphic xmlns:a="http://schemas.openxmlformats.org/drawingml/2006/main">
                  <a:graphicData uri="http://schemas.microsoft.com/office/word/2010/wordprocessingShape">
                    <wps:wsp>
                      <wps:cNvCnPr/>
                      <wps:spPr>
                        <a:xfrm>
                          <a:off x="0" y="0"/>
                          <a:ext cx="6275880" cy="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9.4pt,16.55pt" to="553.5pt,16.55pt" ID="Line 12" stroked="t" style="position:absolute;mso-position-horizontal-relative:page" wp14:anchorId="0BC24715">
                <v:stroke color="black" weight="18360" joinstyle="round" endcap="flat"/>
                <v:fill o:detectmouseclick="t" on="false"/>
              </v:line>
            </w:pict>
          </mc:Fallback>
        </mc:AlternateContent>
      </w:r>
      <w:r>
        <w:rPr>
          <w:b/>
          <w:w w:val="105"/>
          <w:sz w:val="28"/>
        </w:rPr>
        <w:t>Secretary-General’s Bulletin</w:t>
      </w:r>
    </w:p>
    <w:p w14:paraId="2D0CFFCA" w14:textId="77777777" w:rsidR="007C1E48" w:rsidRDefault="005A3483">
      <w:pPr>
        <w:spacing w:before="234" w:line="235" w:lineRule="auto"/>
        <w:ind w:left="1382" w:right="1555"/>
        <w:rPr>
          <w:b/>
        </w:rPr>
      </w:pPr>
      <w:r>
        <w:rPr>
          <w:b/>
          <w:w w:val="105"/>
        </w:rPr>
        <w:t>Special measures for protection from sexual exploitation and sexual abuse</w:t>
      </w:r>
    </w:p>
    <w:p w14:paraId="66BDC6B7" w14:textId="77777777" w:rsidR="007C1E48" w:rsidRDefault="007C1E48">
      <w:pPr>
        <w:pStyle w:val="BodyText"/>
        <w:spacing w:before="10"/>
        <w:rPr>
          <w:b/>
          <w:sz w:val="20"/>
          <w:szCs w:val="20"/>
        </w:rPr>
      </w:pPr>
    </w:p>
    <w:p w14:paraId="197D4E9F" w14:textId="77777777" w:rsidR="007C1E48" w:rsidRDefault="005A3483">
      <w:pPr>
        <w:pStyle w:val="BodyText"/>
        <w:spacing w:before="1"/>
        <w:ind w:left="1382" w:right="1420" w:firstLine="475"/>
      </w:pPr>
      <w:r>
        <w:rPr>
          <w:spacing w:val="3"/>
          <w:sz w:val="20"/>
          <w:szCs w:val="20"/>
        </w:rPr>
        <w:t xml:space="preserve">The </w:t>
      </w:r>
      <w:r>
        <w:rPr>
          <w:spacing w:val="5"/>
          <w:sz w:val="20"/>
          <w:szCs w:val="20"/>
        </w:rPr>
        <w:t xml:space="preserve">Secretary-General, </w:t>
      </w:r>
      <w:r>
        <w:rPr>
          <w:spacing w:val="2"/>
          <w:sz w:val="20"/>
          <w:szCs w:val="20"/>
        </w:rPr>
        <w:t xml:space="preserve">for the </w:t>
      </w:r>
      <w:r>
        <w:rPr>
          <w:spacing w:val="5"/>
          <w:sz w:val="20"/>
          <w:szCs w:val="20"/>
        </w:rPr>
        <w:t xml:space="preserve">purpose </w:t>
      </w:r>
      <w:r>
        <w:rPr>
          <w:spacing w:val="3"/>
          <w:sz w:val="20"/>
          <w:szCs w:val="20"/>
        </w:rPr>
        <w:t xml:space="preserve">of </w:t>
      </w:r>
      <w:r>
        <w:rPr>
          <w:spacing w:val="5"/>
          <w:sz w:val="20"/>
          <w:szCs w:val="20"/>
        </w:rPr>
        <w:t xml:space="preserve">preventing </w:t>
      </w:r>
      <w:r>
        <w:rPr>
          <w:spacing w:val="3"/>
          <w:sz w:val="20"/>
          <w:szCs w:val="20"/>
        </w:rPr>
        <w:t xml:space="preserve">and </w:t>
      </w:r>
      <w:r>
        <w:rPr>
          <w:spacing w:val="5"/>
          <w:sz w:val="20"/>
          <w:szCs w:val="20"/>
        </w:rPr>
        <w:t xml:space="preserve">addressing cases </w:t>
      </w:r>
      <w:r>
        <w:rPr>
          <w:spacing w:val="3"/>
          <w:sz w:val="20"/>
          <w:szCs w:val="20"/>
        </w:rPr>
        <w:t xml:space="preserve">of </w:t>
      </w:r>
      <w:r>
        <w:rPr>
          <w:spacing w:val="5"/>
          <w:sz w:val="20"/>
          <w:szCs w:val="20"/>
        </w:rPr>
        <w:t xml:space="preserve">sexual exploitation </w:t>
      </w:r>
      <w:r>
        <w:rPr>
          <w:spacing w:val="3"/>
          <w:sz w:val="20"/>
          <w:szCs w:val="20"/>
        </w:rPr>
        <w:t xml:space="preserve">and </w:t>
      </w:r>
      <w:r>
        <w:rPr>
          <w:spacing w:val="5"/>
          <w:sz w:val="20"/>
          <w:szCs w:val="20"/>
        </w:rPr>
        <w:t xml:space="preserve">sexual abuse, </w:t>
      </w:r>
      <w:r>
        <w:rPr>
          <w:spacing w:val="3"/>
          <w:sz w:val="20"/>
          <w:szCs w:val="20"/>
        </w:rPr>
        <w:t xml:space="preserve">and </w:t>
      </w:r>
      <w:r>
        <w:rPr>
          <w:spacing w:val="5"/>
          <w:sz w:val="20"/>
          <w:szCs w:val="20"/>
        </w:rPr>
        <w:t xml:space="preserve">taking </w:t>
      </w:r>
      <w:r>
        <w:rPr>
          <w:spacing w:val="3"/>
          <w:sz w:val="20"/>
          <w:szCs w:val="20"/>
        </w:rPr>
        <w:t xml:space="preserve">into </w:t>
      </w:r>
      <w:r>
        <w:rPr>
          <w:spacing w:val="5"/>
          <w:sz w:val="20"/>
          <w:szCs w:val="20"/>
        </w:rPr>
        <w:t>consideration General Assembly</w:t>
      </w:r>
      <w:r>
        <w:rPr>
          <w:spacing w:val="61"/>
          <w:sz w:val="20"/>
          <w:szCs w:val="20"/>
        </w:rPr>
        <w:t xml:space="preserve"> </w:t>
      </w:r>
      <w:r>
        <w:rPr>
          <w:spacing w:val="5"/>
          <w:sz w:val="20"/>
          <w:szCs w:val="20"/>
        </w:rPr>
        <w:t xml:space="preserve">resolution 57/306 </w:t>
      </w:r>
      <w:r>
        <w:rPr>
          <w:spacing w:val="3"/>
          <w:sz w:val="20"/>
          <w:szCs w:val="20"/>
        </w:rPr>
        <w:t xml:space="preserve">of 15 </w:t>
      </w:r>
      <w:r>
        <w:rPr>
          <w:spacing w:val="5"/>
          <w:sz w:val="20"/>
          <w:szCs w:val="20"/>
        </w:rPr>
        <w:t xml:space="preserve">April 2003, “Investigation  </w:t>
      </w:r>
      <w:r>
        <w:rPr>
          <w:spacing w:val="3"/>
          <w:sz w:val="20"/>
          <w:szCs w:val="20"/>
        </w:rPr>
        <w:t xml:space="preserve">into  </w:t>
      </w:r>
      <w:r>
        <w:rPr>
          <w:spacing w:val="5"/>
          <w:sz w:val="20"/>
          <w:szCs w:val="20"/>
        </w:rPr>
        <w:t xml:space="preserve">sexual exploitation </w:t>
      </w:r>
      <w:r>
        <w:rPr>
          <w:spacing w:val="3"/>
          <w:sz w:val="20"/>
          <w:szCs w:val="20"/>
        </w:rPr>
        <w:t xml:space="preserve">of </w:t>
      </w:r>
      <w:r>
        <w:rPr>
          <w:spacing w:val="5"/>
          <w:sz w:val="20"/>
          <w:szCs w:val="20"/>
        </w:rPr>
        <w:t xml:space="preserve">refugees </w:t>
      </w:r>
      <w:r>
        <w:rPr>
          <w:spacing w:val="3"/>
          <w:sz w:val="20"/>
          <w:szCs w:val="20"/>
        </w:rPr>
        <w:t xml:space="preserve">by aid </w:t>
      </w:r>
      <w:r>
        <w:rPr>
          <w:spacing w:val="5"/>
          <w:sz w:val="20"/>
          <w:szCs w:val="20"/>
        </w:rPr>
        <w:t xml:space="preserve">workers </w:t>
      </w:r>
      <w:r>
        <w:rPr>
          <w:spacing w:val="2"/>
          <w:sz w:val="20"/>
          <w:szCs w:val="20"/>
        </w:rPr>
        <w:t xml:space="preserve">in </w:t>
      </w:r>
      <w:r>
        <w:rPr>
          <w:sz w:val="20"/>
          <w:szCs w:val="20"/>
        </w:rPr>
        <w:t xml:space="preserve">West </w:t>
      </w:r>
      <w:r>
        <w:rPr>
          <w:spacing w:val="5"/>
          <w:sz w:val="20"/>
          <w:szCs w:val="20"/>
        </w:rPr>
        <w:t xml:space="preserve">Africa”, promulgates </w:t>
      </w:r>
      <w:r>
        <w:rPr>
          <w:spacing w:val="3"/>
          <w:sz w:val="20"/>
          <w:szCs w:val="20"/>
        </w:rPr>
        <w:t xml:space="preserve">the </w:t>
      </w:r>
      <w:r>
        <w:rPr>
          <w:spacing w:val="5"/>
          <w:sz w:val="20"/>
          <w:szCs w:val="20"/>
        </w:rPr>
        <w:t xml:space="preserve">following </w:t>
      </w:r>
      <w:r>
        <w:rPr>
          <w:spacing w:val="2"/>
          <w:sz w:val="20"/>
          <w:szCs w:val="20"/>
        </w:rPr>
        <w:t xml:space="preserve">in </w:t>
      </w:r>
      <w:r>
        <w:rPr>
          <w:spacing w:val="5"/>
          <w:sz w:val="20"/>
          <w:szCs w:val="20"/>
        </w:rPr>
        <w:t xml:space="preserve">consultation </w:t>
      </w:r>
      <w:r>
        <w:rPr>
          <w:spacing w:val="2"/>
          <w:sz w:val="20"/>
          <w:szCs w:val="20"/>
        </w:rPr>
        <w:t xml:space="preserve">with </w:t>
      </w:r>
      <w:r>
        <w:rPr>
          <w:spacing w:val="5"/>
          <w:sz w:val="20"/>
          <w:szCs w:val="20"/>
        </w:rPr>
        <w:t xml:space="preserve">Executive Heads </w:t>
      </w:r>
      <w:r>
        <w:rPr>
          <w:spacing w:val="3"/>
          <w:sz w:val="20"/>
          <w:szCs w:val="20"/>
        </w:rPr>
        <w:t xml:space="preserve">of </w:t>
      </w:r>
      <w:r>
        <w:rPr>
          <w:spacing w:val="5"/>
          <w:sz w:val="20"/>
          <w:szCs w:val="20"/>
        </w:rPr>
        <w:t xml:space="preserve">separately administered </w:t>
      </w:r>
      <w:r>
        <w:rPr>
          <w:spacing w:val="3"/>
          <w:sz w:val="20"/>
          <w:szCs w:val="20"/>
        </w:rPr>
        <w:t xml:space="preserve">organs and </w:t>
      </w:r>
      <w:proofErr w:type="spellStart"/>
      <w:r>
        <w:rPr>
          <w:spacing w:val="5"/>
          <w:sz w:val="20"/>
          <w:szCs w:val="20"/>
        </w:rPr>
        <w:t>programmes</w:t>
      </w:r>
      <w:proofErr w:type="spellEnd"/>
      <w:r>
        <w:rPr>
          <w:spacing w:val="5"/>
          <w:sz w:val="20"/>
          <w:szCs w:val="20"/>
        </w:rPr>
        <w:t xml:space="preserve"> </w:t>
      </w:r>
      <w:r>
        <w:rPr>
          <w:spacing w:val="3"/>
          <w:sz w:val="20"/>
          <w:szCs w:val="20"/>
        </w:rPr>
        <w:t xml:space="preserve">of the </w:t>
      </w:r>
      <w:r>
        <w:rPr>
          <w:spacing w:val="5"/>
          <w:sz w:val="20"/>
          <w:szCs w:val="20"/>
        </w:rPr>
        <w:t>United</w:t>
      </w:r>
      <w:r>
        <w:rPr>
          <w:spacing w:val="32"/>
          <w:sz w:val="20"/>
          <w:szCs w:val="20"/>
        </w:rPr>
        <w:t xml:space="preserve"> </w:t>
      </w:r>
      <w:r>
        <w:rPr>
          <w:spacing w:val="5"/>
          <w:sz w:val="20"/>
          <w:szCs w:val="20"/>
        </w:rPr>
        <w:t>Nations:</w:t>
      </w:r>
    </w:p>
    <w:p w14:paraId="773DF211" w14:textId="77777777" w:rsidR="007C1E48" w:rsidRDefault="005A3483">
      <w:pPr>
        <w:pStyle w:val="Heading1"/>
        <w:spacing w:line="247" w:lineRule="auto"/>
        <w:ind w:right="7052"/>
        <w:rPr>
          <w:sz w:val="20"/>
          <w:szCs w:val="20"/>
        </w:rPr>
      </w:pPr>
      <w:r>
        <w:rPr>
          <w:sz w:val="20"/>
          <w:szCs w:val="20"/>
        </w:rPr>
        <w:t>Section 1 Definitions</w:t>
      </w:r>
    </w:p>
    <w:p w14:paraId="1E7C5AE2" w14:textId="77777777" w:rsidR="007C1E48" w:rsidRDefault="005A3483">
      <w:pPr>
        <w:pStyle w:val="BodyText"/>
        <w:spacing w:before="112"/>
        <w:ind w:left="1382" w:right="1419" w:firstLine="475"/>
        <w:rPr>
          <w:sz w:val="20"/>
          <w:szCs w:val="20"/>
        </w:rPr>
      </w:pPr>
      <w:r>
        <w:rPr>
          <w:spacing w:val="3"/>
          <w:sz w:val="20"/>
          <w:szCs w:val="20"/>
        </w:rPr>
        <w:t xml:space="preserve">For the </w:t>
      </w:r>
      <w:r>
        <w:rPr>
          <w:spacing w:val="5"/>
          <w:sz w:val="20"/>
          <w:szCs w:val="20"/>
        </w:rPr>
        <w:t xml:space="preserve">purposes </w:t>
      </w:r>
      <w:r>
        <w:rPr>
          <w:spacing w:val="3"/>
          <w:sz w:val="20"/>
          <w:szCs w:val="20"/>
        </w:rPr>
        <w:t xml:space="preserve">of the </w:t>
      </w:r>
      <w:r>
        <w:rPr>
          <w:spacing w:val="5"/>
          <w:sz w:val="20"/>
          <w:szCs w:val="20"/>
        </w:rPr>
        <w:t xml:space="preserve">present bulletin, </w:t>
      </w:r>
      <w:r>
        <w:rPr>
          <w:spacing w:val="3"/>
          <w:sz w:val="20"/>
          <w:szCs w:val="20"/>
        </w:rPr>
        <w:t xml:space="preserve">the </w:t>
      </w:r>
      <w:r>
        <w:rPr>
          <w:spacing w:val="5"/>
          <w:sz w:val="20"/>
          <w:szCs w:val="20"/>
        </w:rPr>
        <w:t xml:space="preserve">term “sexual exploitation” means any actual </w:t>
      </w:r>
      <w:r>
        <w:rPr>
          <w:spacing w:val="2"/>
          <w:sz w:val="20"/>
          <w:szCs w:val="20"/>
        </w:rPr>
        <w:t xml:space="preserve">or </w:t>
      </w:r>
      <w:r>
        <w:rPr>
          <w:spacing w:val="5"/>
          <w:sz w:val="20"/>
          <w:szCs w:val="20"/>
        </w:rPr>
        <w:t xml:space="preserve">attempted </w:t>
      </w:r>
      <w:r>
        <w:rPr>
          <w:spacing w:val="3"/>
          <w:sz w:val="20"/>
          <w:szCs w:val="20"/>
        </w:rPr>
        <w:t xml:space="preserve">abuse of </w:t>
      </w:r>
      <w:r>
        <w:rPr>
          <w:sz w:val="20"/>
          <w:szCs w:val="20"/>
        </w:rPr>
        <w:t xml:space="preserve">a </w:t>
      </w:r>
      <w:r>
        <w:rPr>
          <w:spacing w:val="5"/>
          <w:sz w:val="20"/>
          <w:szCs w:val="20"/>
        </w:rPr>
        <w:t xml:space="preserve">position </w:t>
      </w:r>
      <w:r>
        <w:rPr>
          <w:spacing w:val="3"/>
          <w:sz w:val="20"/>
          <w:szCs w:val="20"/>
        </w:rPr>
        <w:t xml:space="preserve">of vulnerability, </w:t>
      </w:r>
      <w:r>
        <w:rPr>
          <w:spacing w:val="5"/>
          <w:sz w:val="20"/>
          <w:szCs w:val="20"/>
        </w:rPr>
        <w:t xml:space="preserve">differential </w:t>
      </w:r>
      <w:r>
        <w:rPr>
          <w:spacing w:val="3"/>
          <w:sz w:val="20"/>
          <w:szCs w:val="20"/>
        </w:rPr>
        <w:t xml:space="preserve">power, </w:t>
      </w:r>
      <w:r>
        <w:rPr>
          <w:spacing w:val="5"/>
          <w:sz w:val="20"/>
          <w:szCs w:val="20"/>
        </w:rPr>
        <w:t>or</w:t>
      </w:r>
      <w:r>
        <w:rPr>
          <w:spacing w:val="61"/>
          <w:sz w:val="20"/>
          <w:szCs w:val="20"/>
        </w:rPr>
        <w:t xml:space="preserve"> </w:t>
      </w:r>
      <w:r>
        <w:rPr>
          <w:spacing w:val="3"/>
          <w:sz w:val="20"/>
          <w:szCs w:val="20"/>
        </w:rPr>
        <w:t xml:space="preserve">trust, </w:t>
      </w:r>
      <w:r>
        <w:rPr>
          <w:spacing w:val="2"/>
          <w:sz w:val="20"/>
          <w:szCs w:val="20"/>
        </w:rPr>
        <w:t xml:space="preserve">for </w:t>
      </w:r>
      <w:r>
        <w:rPr>
          <w:spacing w:val="5"/>
          <w:sz w:val="20"/>
          <w:szCs w:val="20"/>
        </w:rPr>
        <w:t xml:space="preserve">sexual purposes, including, </w:t>
      </w:r>
      <w:r>
        <w:rPr>
          <w:spacing w:val="2"/>
          <w:sz w:val="20"/>
          <w:szCs w:val="20"/>
        </w:rPr>
        <w:t xml:space="preserve">but not </w:t>
      </w:r>
      <w:r>
        <w:rPr>
          <w:spacing w:val="5"/>
          <w:sz w:val="20"/>
          <w:szCs w:val="20"/>
        </w:rPr>
        <w:t xml:space="preserve">limited </w:t>
      </w:r>
      <w:r>
        <w:rPr>
          <w:spacing w:val="2"/>
          <w:sz w:val="20"/>
          <w:szCs w:val="20"/>
        </w:rPr>
        <w:t>to,</w:t>
      </w:r>
      <w:r>
        <w:rPr>
          <w:spacing w:val="55"/>
          <w:sz w:val="20"/>
          <w:szCs w:val="20"/>
        </w:rPr>
        <w:t xml:space="preserve"> </w:t>
      </w:r>
      <w:r>
        <w:rPr>
          <w:spacing w:val="5"/>
          <w:sz w:val="20"/>
          <w:szCs w:val="20"/>
        </w:rPr>
        <w:t xml:space="preserve">profiting  </w:t>
      </w:r>
      <w:r>
        <w:rPr>
          <w:spacing w:val="3"/>
          <w:sz w:val="20"/>
          <w:szCs w:val="20"/>
        </w:rPr>
        <w:t xml:space="preserve">monetarily,  </w:t>
      </w:r>
      <w:r>
        <w:rPr>
          <w:spacing w:val="5"/>
          <w:sz w:val="20"/>
          <w:szCs w:val="20"/>
        </w:rPr>
        <w:t xml:space="preserve">socially </w:t>
      </w:r>
      <w:r>
        <w:rPr>
          <w:spacing w:val="2"/>
          <w:sz w:val="20"/>
          <w:szCs w:val="20"/>
        </w:rPr>
        <w:t xml:space="preserve">or </w:t>
      </w:r>
      <w:r>
        <w:rPr>
          <w:spacing w:val="5"/>
          <w:sz w:val="20"/>
          <w:szCs w:val="20"/>
        </w:rPr>
        <w:t xml:space="preserve">politically from </w:t>
      </w:r>
      <w:r>
        <w:rPr>
          <w:spacing w:val="2"/>
          <w:sz w:val="20"/>
          <w:szCs w:val="20"/>
        </w:rPr>
        <w:t xml:space="preserve">the </w:t>
      </w:r>
      <w:r>
        <w:rPr>
          <w:spacing w:val="5"/>
          <w:sz w:val="20"/>
          <w:szCs w:val="20"/>
        </w:rPr>
        <w:t xml:space="preserve">sexual exploitation </w:t>
      </w:r>
      <w:r>
        <w:rPr>
          <w:spacing w:val="3"/>
          <w:sz w:val="20"/>
          <w:szCs w:val="20"/>
        </w:rPr>
        <w:t>of</w:t>
      </w:r>
      <w:r>
        <w:rPr>
          <w:spacing w:val="3"/>
          <w:sz w:val="20"/>
          <w:szCs w:val="20"/>
        </w:rPr>
        <w:t xml:space="preserve"> another. Similarly, the </w:t>
      </w:r>
      <w:r>
        <w:rPr>
          <w:spacing w:val="5"/>
          <w:sz w:val="20"/>
          <w:szCs w:val="20"/>
        </w:rPr>
        <w:t xml:space="preserve">term “sexual abuse” means </w:t>
      </w:r>
      <w:r>
        <w:rPr>
          <w:spacing w:val="3"/>
          <w:sz w:val="20"/>
          <w:szCs w:val="20"/>
        </w:rPr>
        <w:t xml:space="preserve">the </w:t>
      </w:r>
      <w:r>
        <w:rPr>
          <w:spacing w:val="5"/>
          <w:sz w:val="20"/>
          <w:szCs w:val="20"/>
        </w:rPr>
        <w:t xml:space="preserve">actual </w:t>
      </w:r>
      <w:r>
        <w:rPr>
          <w:spacing w:val="2"/>
          <w:sz w:val="20"/>
          <w:szCs w:val="20"/>
        </w:rPr>
        <w:t xml:space="preserve">or </w:t>
      </w:r>
      <w:r>
        <w:rPr>
          <w:spacing w:val="5"/>
          <w:sz w:val="20"/>
          <w:szCs w:val="20"/>
        </w:rPr>
        <w:t xml:space="preserve">threatened physical intrusion </w:t>
      </w:r>
      <w:r>
        <w:rPr>
          <w:spacing w:val="2"/>
          <w:sz w:val="20"/>
          <w:szCs w:val="20"/>
        </w:rPr>
        <w:t xml:space="preserve">of </w:t>
      </w:r>
      <w:r>
        <w:rPr>
          <w:sz w:val="20"/>
          <w:szCs w:val="20"/>
        </w:rPr>
        <w:t xml:space="preserve">a </w:t>
      </w:r>
      <w:r>
        <w:rPr>
          <w:spacing w:val="5"/>
          <w:sz w:val="20"/>
          <w:szCs w:val="20"/>
        </w:rPr>
        <w:t xml:space="preserve">sexual nature, whether </w:t>
      </w:r>
      <w:r>
        <w:rPr>
          <w:spacing w:val="3"/>
          <w:sz w:val="20"/>
          <w:szCs w:val="20"/>
        </w:rPr>
        <w:t xml:space="preserve">by force </w:t>
      </w:r>
      <w:r>
        <w:rPr>
          <w:spacing w:val="1"/>
          <w:sz w:val="20"/>
          <w:szCs w:val="20"/>
        </w:rPr>
        <w:t xml:space="preserve">or </w:t>
      </w:r>
      <w:r>
        <w:rPr>
          <w:spacing w:val="3"/>
          <w:sz w:val="20"/>
          <w:szCs w:val="20"/>
        </w:rPr>
        <w:t xml:space="preserve">under </w:t>
      </w:r>
      <w:r>
        <w:rPr>
          <w:spacing w:val="5"/>
          <w:sz w:val="20"/>
          <w:szCs w:val="20"/>
        </w:rPr>
        <w:t xml:space="preserve">unequal </w:t>
      </w:r>
      <w:r>
        <w:rPr>
          <w:spacing w:val="1"/>
          <w:sz w:val="20"/>
          <w:szCs w:val="20"/>
        </w:rPr>
        <w:t>or</w:t>
      </w:r>
      <w:r>
        <w:rPr>
          <w:spacing w:val="22"/>
          <w:sz w:val="20"/>
          <w:szCs w:val="20"/>
        </w:rPr>
        <w:t xml:space="preserve"> </w:t>
      </w:r>
      <w:r>
        <w:rPr>
          <w:spacing w:val="5"/>
          <w:sz w:val="20"/>
          <w:szCs w:val="20"/>
        </w:rPr>
        <w:t>coercive conditions.</w:t>
      </w:r>
    </w:p>
    <w:p w14:paraId="23B74860" w14:textId="77777777" w:rsidR="007C1E48" w:rsidRDefault="005A3483">
      <w:pPr>
        <w:pStyle w:val="Heading1"/>
      </w:pPr>
      <w:r>
        <w:t>Section 2</w:t>
      </w:r>
    </w:p>
    <w:p w14:paraId="49604E29" w14:textId="77777777" w:rsidR="007C1E48" w:rsidRDefault="005A3483">
      <w:pPr>
        <w:spacing w:before="10"/>
        <w:ind w:left="1382"/>
        <w:rPr>
          <w:b/>
          <w:sz w:val="20"/>
        </w:rPr>
      </w:pPr>
      <w:r>
        <w:rPr>
          <w:b/>
          <w:sz w:val="20"/>
        </w:rPr>
        <w:t>Scope of application</w:t>
      </w:r>
    </w:p>
    <w:p w14:paraId="0EA35915" w14:textId="77777777" w:rsidR="007C1E48" w:rsidRDefault="005A3483">
      <w:pPr>
        <w:pStyle w:val="ListParagraph"/>
        <w:numPr>
          <w:ilvl w:val="1"/>
          <w:numId w:val="8"/>
        </w:numPr>
        <w:tabs>
          <w:tab w:val="left" w:pos="1857"/>
          <w:tab w:val="left" w:pos="1858"/>
        </w:tabs>
        <w:spacing w:before="121"/>
        <w:ind w:right="1427" w:firstLine="0"/>
        <w:rPr>
          <w:sz w:val="20"/>
        </w:rPr>
      </w:pPr>
      <w:r>
        <w:rPr>
          <w:spacing w:val="3"/>
          <w:sz w:val="20"/>
        </w:rPr>
        <w:t xml:space="preserve">The </w:t>
      </w:r>
      <w:r>
        <w:rPr>
          <w:spacing w:val="5"/>
          <w:sz w:val="20"/>
        </w:rPr>
        <w:t xml:space="preserve">present bulletin </w:t>
      </w:r>
      <w:r>
        <w:rPr>
          <w:spacing w:val="3"/>
          <w:sz w:val="20"/>
        </w:rPr>
        <w:t xml:space="preserve">shall </w:t>
      </w:r>
      <w:r>
        <w:rPr>
          <w:spacing w:val="5"/>
          <w:sz w:val="20"/>
        </w:rPr>
        <w:t xml:space="preserve">apply </w:t>
      </w:r>
      <w:r>
        <w:rPr>
          <w:spacing w:val="1"/>
          <w:sz w:val="20"/>
        </w:rPr>
        <w:t xml:space="preserve">to </w:t>
      </w:r>
      <w:r>
        <w:rPr>
          <w:spacing w:val="2"/>
          <w:sz w:val="20"/>
        </w:rPr>
        <w:t xml:space="preserve">all staff </w:t>
      </w:r>
      <w:r>
        <w:rPr>
          <w:spacing w:val="3"/>
          <w:sz w:val="20"/>
        </w:rPr>
        <w:t xml:space="preserve">of the </w:t>
      </w:r>
      <w:r>
        <w:rPr>
          <w:spacing w:val="5"/>
          <w:sz w:val="20"/>
        </w:rPr>
        <w:t xml:space="preserve">United  Nations,  including </w:t>
      </w:r>
      <w:r>
        <w:rPr>
          <w:spacing w:val="2"/>
          <w:sz w:val="20"/>
        </w:rPr>
        <w:t>staff</w:t>
      </w:r>
      <w:r>
        <w:rPr>
          <w:spacing w:val="12"/>
          <w:sz w:val="20"/>
        </w:rPr>
        <w:t xml:space="preserve"> </w:t>
      </w:r>
      <w:r>
        <w:rPr>
          <w:spacing w:val="2"/>
          <w:sz w:val="20"/>
        </w:rPr>
        <w:t>of</w:t>
      </w:r>
      <w:r>
        <w:rPr>
          <w:spacing w:val="10"/>
          <w:sz w:val="20"/>
        </w:rPr>
        <w:t xml:space="preserve"> </w:t>
      </w:r>
      <w:r>
        <w:rPr>
          <w:spacing w:val="5"/>
          <w:sz w:val="20"/>
        </w:rPr>
        <w:t>separately</w:t>
      </w:r>
      <w:r>
        <w:rPr>
          <w:spacing w:val="8"/>
          <w:sz w:val="20"/>
        </w:rPr>
        <w:t xml:space="preserve"> </w:t>
      </w:r>
      <w:r>
        <w:rPr>
          <w:spacing w:val="5"/>
          <w:sz w:val="20"/>
        </w:rPr>
        <w:t>administered</w:t>
      </w:r>
      <w:r>
        <w:rPr>
          <w:spacing w:val="12"/>
          <w:sz w:val="20"/>
        </w:rPr>
        <w:t xml:space="preserve"> </w:t>
      </w:r>
      <w:r>
        <w:rPr>
          <w:spacing w:val="3"/>
          <w:sz w:val="20"/>
        </w:rPr>
        <w:t>organs</w:t>
      </w:r>
      <w:r>
        <w:rPr>
          <w:spacing w:val="13"/>
          <w:sz w:val="20"/>
        </w:rPr>
        <w:t xml:space="preserve"> </w:t>
      </w:r>
      <w:r>
        <w:rPr>
          <w:spacing w:val="2"/>
          <w:sz w:val="20"/>
        </w:rPr>
        <w:t>and</w:t>
      </w:r>
      <w:r>
        <w:rPr>
          <w:spacing w:val="11"/>
          <w:sz w:val="20"/>
        </w:rPr>
        <w:t xml:space="preserve"> </w:t>
      </w:r>
      <w:proofErr w:type="spellStart"/>
      <w:r>
        <w:rPr>
          <w:spacing w:val="5"/>
          <w:sz w:val="20"/>
        </w:rPr>
        <w:t>programmes</w:t>
      </w:r>
      <w:proofErr w:type="spellEnd"/>
      <w:r>
        <w:rPr>
          <w:spacing w:val="10"/>
          <w:sz w:val="20"/>
        </w:rPr>
        <w:t xml:space="preserve"> </w:t>
      </w:r>
      <w:r>
        <w:rPr>
          <w:spacing w:val="2"/>
          <w:sz w:val="20"/>
        </w:rPr>
        <w:t>of</w:t>
      </w:r>
      <w:r>
        <w:rPr>
          <w:spacing w:val="12"/>
          <w:sz w:val="20"/>
        </w:rPr>
        <w:t xml:space="preserve"> </w:t>
      </w:r>
      <w:r>
        <w:rPr>
          <w:spacing w:val="3"/>
          <w:sz w:val="20"/>
        </w:rPr>
        <w:t>the</w:t>
      </w:r>
      <w:r>
        <w:rPr>
          <w:spacing w:val="11"/>
          <w:sz w:val="20"/>
        </w:rPr>
        <w:t xml:space="preserve"> </w:t>
      </w:r>
      <w:r>
        <w:rPr>
          <w:spacing w:val="5"/>
          <w:sz w:val="20"/>
        </w:rPr>
        <w:t>United</w:t>
      </w:r>
      <w:r>
        <w:rPr>
          <w:spacing w:val="12"/>
          <w:sz w:val="20"/>
        </w:rPr>
        <w:t xml:space="preserve"> </w:t>
      </w:r>
      <w:r>
        <w:rPr>
          <w:spacing w:val="5"/>
          <w:sz w:val="20"/>
        </w:rPr>
        <w:t>Nations.</w:t>
      </w:r>
    </w:p>
    <w:p w14:paraId="2B9D3A78" w14:textId="77777777" w:rsidR="007C1E48" w:rsidRDefault="005A3483">
      <w:pPr>
        <w:pStyle w:val="ListParagraph"/>
        <w:numPr>
          <w:ilvl w:val="1"/>
          <w:numId w:val="8"/>
        </w:numPr>
        <w:tabs>
          <w:tab w:val="left" w:pos="1858"/>
        </w:tabs>
        <w:spacing w:before="118"/>
        <w:ind w:firstLine="0"/>
        <w:rPr>
          <w:sz w:val="20"/>
        </w:rPr>
      </w:pPr>
      <w:r>
        <w:rPr>
          <w:spacing w:val="5"/>
          <w:sz w:val="20"/>
        </w:rPr>
        <w:t xml:space="preserve">United Nations forces conducting operations under United Nations </w:t>
      </w:r>
      <w:r>
        <w:rPr>
          <w:spacing w:val="6"/>
          <w:sz w:val="20"/>
        </w:rPr>
        <w:t xml:space="preserve">command </w:t>
      </w:r>
      <w:r>
        <w:rPr>
          <w:spacing w:val="3"/>
          <w:sz w:val="20"/>
        </w:rPr>
        <w:t xml:space="preserve">and </w:t>
      </w:r>
      <w:r>
        <w:rPr>
          <w:spacing w:val="5"/>
          <w:sz w:val="20"/>
        </w:rPr>
        <w:t xml:space="preserve">control </w:t>
      </w:r>
      <w:r>
        <w:rPr>
          <w:spacing w:val="3"/>
          <w:sz w:val="20"/>
        </w:rPr>
        <w:t xml:space="preserve">are </w:t>
      </w:r>
      <w:r>
        <w:rPr>
          <w:spacing w:val="5"/>
          <w:sz w:val="20"/>
        </w:rPr>
        <w:t xml:space="preserve">prohibited from committing </w:t>
      </w:r>
      <w:r>
        <w:rPr>
          <w:spacing w:val="3"/>
          <w:sz w:val="20"/>
        </w:rPr>
        <w:t xml:space="preserve">acts of </w:t>
      </w:r>
      <w:r>
        <w:rPr>
          <w:spacing w:val="5"/>
          <w:sz w:val="20"/>
        </w:rPr>
        <w:t>sexual ex</w:t>
      </w:r>
      <w:r>
        <w:rPr>
          <w:spacing w:val="5"/>
          <w:sz w:val="20"/>
        </w:rPr>
        <w:t xml:space="preserve">ploitation </w:t>
      </w:r>
      <w:r>
        <w:rPr>
          <w:spacing w:val="3"/>
          <w:sz w:val="20"/>
        </w:rPr>
        <w:t xml:space="preserve">and </w:t>
      </w:r>
      <w:r>
        <w:rPr>
          <w:spacing w:val="5"/>
          <w:sz w:val="20"/>
        </w:rPr>
        <w:t>sexual</w:t>
      </w:r>
      <w:r>
        <w:rPr>
          <w:spacing w:val="61"/>
          <w:sz w:val="20"/>
        </w:rPr>
        <w:t xml:space="preserve"> </w:t>
      </w:r>
      <w:r>
        <w:rPr>
          <w:spacing w:val="5"/>
          <w:sz w:val="20"/>
        </w:rPr>
        <w:t xml:space="preserve">abuse, </w:t>
      </w:r>
      <w:r>
        <w:rPr>
          <w:spacing w:val="3"/>
          <w:sz w:val="20"/>
        </w:rPr>
        <w:t xml:space="preserve">and have </w:t>
      </w:r>
      <w:r>
        <w:rPr>
          <w:sz w:val="20"/>
        </w:rPr>
        <w:t xml:space="preserve">a </w:t>
      </w:r>
      <w:r>
        <w:rPr>
          <w:spacing w:val="5"/>
          <w:sz w:val="20"/>
        </w:rPr>
        <w:t xml:space="preserve">particular duty </w:t>
      </w:r>
      <w:r>
        <w:rPr>
          <w:spacing w:val="3"/>
          <w:sz w:val="20"/>
        </w:rPr>
        <w:t xml:space="preserve">of care </w:t>
      </w:r>
      <w:r>
        <w:rPr>
          <w:spacing w:val="5"/>
          <w:sz w:val="20"/>
        </w:rPr>
        <w:t xml:space="preserve">towards women </w:t>
      </w:r>
      <w:r>
        <w:rPr>
          <w:spacing w:val="3"/>
          <w:sz w:val="20"/>
        </w:rPr>
        <w:t xml:space="preserve">and </w:t>
      </w:r>
      <w:r>
        <w:rPr>
          <w:spacing w:val="5"/>
          <w:sz w:val="20"/>
        </w:rPr>
        <w:t xml:space="preserve">children, pursuant </w:t>
      </w:r>
      <w:r>
        <w:rPr>
          <w:spacing w:val="1"/>
          <w:sz w:val="20"/>
        </w:rPr>
        <w:t xml:space="preserve">to </w:t>
      </w:r>
      <w:r>
        <w:rPr>
          <w:spacing w:val="5"/>
          <w:sz w:val="20"/>
        </w:rPr>
        <w:t xml:space="preserve">section </w:t>
      </w:r>
      <w:r>
        <w:rPr>
          <w:sz w:val="20"/>
        </w:rPr>
        <w:t xml:space="preserve">7 </w:t>
      </w:r>
      <w:r>
        <w:rPr>
          <w:spacing w:val="3"/>
          <w:sz w:val="20"/>
        </w:rPr>
        <w:t xml:space="preserve">of </w:t>
      </w:r>
      <w:r>
        <w:rPr>
          <w:spacing w:val="5"/>
          <w:sz w:val="20"/>
        </w:rPr>
        <w:t xml:space="preserve">Secretary-General’s bulletin ST/SGB/1999/13, entitled “Observance </w:t>
      </w:r>
      <w:r>
        <w:rPr>
          <w:spacing w:val="3"/>
          <w:sz w:val="20"/>
        </w:rPr>
        <w:t xml:space="preserve">by </w:t>
      </w:r>
      <w:r>
        <w:rPr>
          <w:spacing w:val="5"/>
          <w:sz w:val="20"/>
        </w:rPr>
        <w:t xml:space="preserve">United Nations </w:t>
      </w:r>
      <w:r>
        <w:rPr>
          <w:spacing w:val="3"/>
          <w:sz w:val="20"/>
        </w:rPr>
        <w:t xml:space="preserve">forces of </w:t>
      </w:r>
      <w:r>
        <w:rPr>
          <w:spacing w:val="5"/>
          <w:sz w:val="20"/>
        </w:rPr>
        <w:t>international humanitarian</w:t>
      </w:r>
      <w:r>
        <w:rPr>
          <w:spacing w:val="50"/>
          <w:sz w:val="20"/>
        </w:rPr>
        <w:t xml:space="preserve"> </w:t>
      </w:r>
      <w:r>
        <w:rPr>
          <w:spacing w:val="5"/>
          <w:sz w:val="20"/>
        </w:rPr>
        <w:t>law”.</w:t>
      </w:r>
    </w:p>
    <w:p w14:paraId="49D8DE24" w14:textId="77777777" w:rsidR="007C1E48" w:rsidRDefault="005A3483">
      <w:pPr>
        <w:pStyle w:val="ListParagraph"/>
        <w:numPr>
          <w:ilvl w:val="1"/>
          <w:numId w:val="8"/>
        </w:numPr>
        <w:tabs>
          <w:tab w:val="left" w:pos="1859"/>
        </w:tabs>
        <w:spacing w:before="120"/>
        <w:ind w:right="1416" w:firstLine="0"/>
        <w:rPr>
          <w:sz w:val="20"/>
        </w:rPr>
      </w:pPr>
      <w:r>
        <w:rPr>
          <w:spacing w:val="5"/>
          <w:sz w:val="20"/>
        </w:rPr>
        <w:t>Secretary-General’s bulletin ST/SGB/253,</w:t>
      </w:r>
      <w:r>
        <w:rPr>
          <w:spacing w:val="61"/>
          <w:sz w:val="20"/>
        </w:rPr>
        <w:t xml:space="preserve"> </w:t>
      </w:r>
      <w:r>
        <w:rPr>
          <w:spacing w:val="3"/>
          <w:sz w:val="20"/>
        </w:rPr>
        <w:t xml:space="preserve">entitled </w:t>
      </w:r>
      <w:r>
        <w:rPr>
          <w:spacing w:val="5"/>
          <w:sz w:val="20"/>
        </w:rPr>
        <w:t xml:space="preserve">“Promotion </w:t>
      </w:r>
      <w:r>
        <w:rPr>
          <w:spacing w:val="3"/>
          <w:sz w:val="20"/>
        </w:rPr>
        <w:t xml:space="preserve">of </w:t>
      </w:r>
      <w:r>
        <w:rPr>
          <w:spacing w:val="5"/>
          <w:sz w:val="20"/>
        </w:rPr>
        <w:t xml:space="preserve">equal </w:t>
      </w:r>
      <w:r>
        <w:rPr>
          <w:spacing w:val="5"/>
          <w:sz w:val="20"/>
        </w:rPr>
        <w:lastRenderedPageBreak/>
        <w:t xml:space="preserve">treatment </w:t>
      </w:r>
      <w:r>
        <w:rPr>
          <w:spacing w:val="3"/>
          <w:sz w:val="20"/>
        </w:rPr>
        <w:t xml:space="preserve">of </w:t>
      </w:r>
      <w:r>
        <w:rPr>
          <w:spacing w:val="5"/>
          <w:sz w:val="20"/>
        </w:rPr>
        <w:t xml:space="preserve">men </w:t>
      </w:r>
      <w:r>
        <w:rPr>
          <w:spacing w:val="3"/>
          <w:sz w:val="20"/>
        </w:rPr>
        <w:t xml:space="preserve">and </w:t>
      </w:r>
      <w:r>
        <w:rPr>
          <w:spacing w:val="5"/>
          <w:sz w:val="20"/>
        </w:rPr>
        <w:t xml:space="preserve">women </w:t>
      </w:r>
      <w:r>
        <w:rPr>
          <w:spacing w:val="2"/>
          <w:sz w:val="20"/>
        </w:rPr>
        <w:t xml:space="preserve">in </w:t>
      </w:r>
      <w:r>
        <w:rPr>
          <w:spacing w:val="3"/>
          <w:sz w:val="20"/>
        </w:rPr>
        <w:t xml:space="preserve">the </w:t>
      </w:r>
      <w:r>
        <w:rPr>
          <w:spacing w:val="5"/>
          <w:sz w:val="20"/>
        </w:rPr>
        <w:t xml:space="preserve">Secretariat </w:t>
      </w:r>
      <w:r>
        <w:rPr>
          <w:spacing w:val="3"/>
          <w:sz w:val="20"/>
        </w:rPr>
        <w:t xml:space="preserve">and </w:t>
      </w:r>
      <w:r>
        <w:rPr>
          <w:spacing w:val="5"/>
          <w:sz w:val="20"/>
        </w:rPr>
        <w:t xml:space="preserve">prevention  </w:t>
      </w:r>
      <w:r>
        <w:rPr>
          <w:spacing w:val="3"/>
          <w:sz w:val="20"/>
        </w:rPr>
        <w:t xml:space="preserve">of  </w:t>
      </w:r>
      <w:r>
        <w:rPr>
          <w:spacing w:val="5"/>
          <w:sz w:val="20"/>
        </w:rPr>
        <w:t xml:space="preserve">sexual harassment”, </w:t>
      </w:r>
      <w:r>
        <w:rPr>
          <w:spacing w:val="3"/>
          <w:sz w:val="20"/>
        </w:rPr>
        <w:t xml:space="preserve">and the </w:t>
      </w:r>
      <w:r>
        <w:rPr>
          <w:spacing w:val="5"/>
          <w:sz w:val="20"/>
        </w:rPr>
        <w:t>related administrative instruction</w:t>
      </w:r>
      <w:r>
        <w:rPr>
          <w:spacing w:val="5"/>
          <w:position w:val="5"/>
          <w:sz w:val="13"/>
        </w:rPr>
        <w:t xml:space="preserve">1 </w:t>
      </w:r>
      <w:r>
        <w:rPr>
          <w:spacing w:val="3"/>
          <w:sz w:val="20"/>
        </w:rPr>
        <w:t xml:space="preserve">set forth </w:t>
      </w:r>
      <w:r>
        <w:rPr>
          <w:spacing w:val="5"/>
          <w:sz w:val="20"/>
        </w:rPr>
        <w:t xml:space="preserve">policies and procedures </w:t>
      </w:r>
      <w:r>
        <w:rPr>
          <w:spacing w:val="2"/>
          <w:sz w:val="20"/>
        </w:rPr>
        <w:t xml:space="preserve">for </w:t>
      </w:r>
      <w:r>
        <w:rPr>
          <w:spacing w:val="5"/>
          <w:sz w:val="20"/>
        </w:rPr>
        <w:t xml:space="preserve">handling cases </w:t>
      </w:r>
      <w:r>
        <w:rPr>
          <w:spacing w:val="2"/>
          <w:sz w:val="20"/>
        </w:rPr>
        <w:t xml:space="preserve">of </w:t>
      </w:r>
      <w:r>
        <w:rPr>
          <w:spacing w:val="5"/>
          <w:sz w:val="20"/>
        </w:rPr>
        <w:t xml:space="preserve">sexual harassment </w:t>
      </w:r>
      <w:r>
        <w:rPr>
          <w:spacing w:val="2"/>
          <w:sz w:val="20"/>
        </w:rPr>
        <w:t xml:space="preserve">in </w:t>
      </w:r>
      <w:r>
        <w:rPr>
          <w:spacing w:val="3"/>
          <w:sz w:val="20"/>
        </w:rPr>
        <w:t xml:space="preserve">the </w:t>
      </w:r>
      <w:r>
        <w:rPr>
          <w:spacing w:val="5"/>
          <w:sz w:val="20"/>
        </w:rPr>
        <w:t xml:space="preserve">Secretariat </w:t>
      </w:r>
      <w:r>
        <w:rPr>
          <w:spacing w:val="2"/>
          <w:sz w:val="20"/>
        </w:rPr>
        <w:t xml:space="preserve">of </w:t>
      </w:r>
      <w:r>
        <w:rPr>
          <w:spacing w:val="3"/>
          <w:sz w:val="20"/>
        </w:rPr>
        <w:t xml:space="preserve">the </w:t>
      </w:r>
      <w:r>
        <w:rPr>
          <w:spacing w:val="5"/>
          <w:sz w:val="20"/>
        </w:rPr>
        <w:t>United</w:t>
      </w:r>
      <w:r>
        <w:rPr>
          <w:spacing w:val="61"/>
          <w:sz w:val="20"/>
        </w:rPr>
        <w:t xml:space="preserve"> </w:t>
      </w:r>
      <w:r>
        <w:rPr>
          <w:spacing w:val="5"/>
          <w:sz w:val="20"/>
        </w:rPr>
        <w:t xml:space="preserve">Nations. Separately administered </w:t>
      </w:r>
      <w:r>
        <w:rPr>
          <w:spacing w:val="3"/>
          <w:sz w:val="20"/>
        </w:rPr>
        <w:t xml:space="preserve">organs and </w:t>
      </w:r>
      <w:proofErr w:type="spellStart"/>
      <w:r>
        <w:rPr>
          <w:spacing w:val="5"/>
          <w:sz w:val="20"/>
        </w:rPr>
        <w:t>programmes</w:t>
      </w:r>
      <w:proofErr w:type="spellEnd"/>
      <w:r>
        <w:rPr>
          <w:spacing w:val="5"/>
          <w:sz w:val="20"/>
        </w:rPr>
        <w:t xml:space="preserve"> </w:t>
      </w:r>
      <w:r>
        <w:rPr>
          <w:spacing w:val="3"/>
          <w:sz w:val="20"/>
        </w:rPr>
        <w:t xml:space="preserve">of the  </w:t>
      </w:r>
      <w:r>
        <w:rPr>
          <w:spacing w:val="5"/>
          <w:sz w:val="20"/>
        </w:rPr>
        <w:t xml:space="preserve">United  Nations </w:t>
      </w:r>
      <w:r>
        <w:rPr>
          <w:spacing w:val="3"/>
          <w:sz w:val="20"/>
        </w:rPr>
        <w:t xml:space="preserve">have </w:t>
      </w:r>
      <w:r>
        <w:rPr>
          <w:spacing w:val="5"/>
          <w:sz w:val="20"/>
        </w:rPr>
        <w:t xml:space="preserve">promulgated similar policies </w:t>
      </w:r>
      <w:r>
        <w:rPr>
          <w:spacing w:val="3"/>
          <w:sz w:val="20"/>
        </w:rPr>
        <w:t>and</w:t>
      </w:r>
      <w:r>
        <w:rPr>
          <w:spacing w:val="45"/>
          <w:sz w:val="20"/>
        </w:rPr>
        <w:t xml:space="preserve"> </w:t>
      </w:r>
      <w:r>
        <w:rPr>
          <w:spacing w:val="5"/>
          <w:sz w:val="20"/>
        </w:rPr>
        <w:t>procedures.</w:t>
      </w:r>
    </w:p>
    <w:p w14:paraId="1FCEEF09" w14:textId="77777777" w:rsidR="007C1E48" w:rsidRDefault="005A3483">
      <w:pPr>
        <w:pStyle w:val="BodyText"/>
        <w:spacing w:before="1"/>
        <w:rPr>
          <w:sz w:val="15"/>
        </w:rPr>
      </w:pPr>
      <w:r>
        <w:rPr>
          <w:noProof/>
          <w:sz w:val="15"/>
        </w:rPr>
        <mc:AlternateContent>
          <mc:Choice Requires="wpg">
            <w:drawing>
              <wp:anchor distT="0" distB="0" distL="0" distR="0" simplePos="0" relativeHeight="5" behindDoc="0" locked="0" layoutInCell="1" allowOverlap="1" wp14:anchorId="42569FF6" wp14:editId="10438500">
                <wp:simplePos x="0" y="0"/>
                <wp:positionH relativeFrom="page">
                  <wp:posOffset>1261745</wp:posOffset>
                </wp:positionH>
                <wp:positionV relativeFrom="paragraph">
                  <wp:posOffset>160655</wp:posOffset>
                </wp:positionV>
                <wp:extent cx="915035" cy="33020"/>
                <wp:effectExtent l="0" t="0" r="0" b="0"/>
                <wp:wrapTopAndBottom/>
                <wp:docPr id="4" name="Group 5"/>
                <wp:cNvGraphicFramePr/>
                <a:graphic xmlns:a="http://schemas.openxmlformats.org/drawingml/2006/main">
                  <a:graphicData uri="http://schemas.microsoft.com/office/word/2010/wordprocessingGroup">
                    <wpg:wgp>
                      <wpg:cNvGrpSpPr/>
                      <wpg:grpSpPr>
                        <a:xfrm>
                          <a:off x="0" y="0"/>
                          <a:ext cx="914400" cy="32400"/>
                          <a:chOff x="0" y="0"/>
                          <a:chExt cx="0" cy="0"/>
                        </a:xfrm>
                      </wpg:grpSpPr>
                      <wps:wsp>
                        <wps:cNvPr id="5" name="Straight Connector 5"/>
                        <wps:cNvCnPr/>
                        <wps:spPr>
                          <a:xfrm>
                            <a:off x="0" y="30960"/>
                            <a:ext cx="202680" cy="144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6" name="Straight Connector 6"/>
                        <wps:cNvCnPr/>
                        <wps:spPr>
                          <a:xfrm>
                            <a:off x="204480" y="24120"/>
                            <a:ext cx="150480" cy="144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7" name="Straight Connector 7"/>
                        <wps:cNvCnPr/>
                        <wps:spPr>
                          <a:xfrm>
                            <a:off x="356760" y="17640"/>
                            <a:ext cx="150480" cy="25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8" name="Straight Connector 8"/>
                        <wps:cNvCnPr/>
                        <wps:spPr>
                          <a:xfrm>
                            <a:off x="509400" y="12240"/>
                            <a:ext cx="150480" cy="25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9" name="Straight Connector 9"/>
                        <wps:cNvCnPr/>
                        <wps:spPr>
                          <a:xfrm>
                            <a:off x="661680" y="6840"/>
                            <a:ext cx="150480" cy="25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10" name="Straight Connector 10"/>
                        <wps:cNvCnPr/>
                        <wps:spPr>
                          <a:xfrm>
                            <a:off x="813960" y="0"/>
                            <a:ext cx="100440" cy="43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5" style="position:absolute;margin-left:99.35pt;margin-top:12.45pt;width:71.95pt;height:2.45pt" coordorigin="1987,249" coordsize="1439,49">
                <v:line id="shape_0" from="1987,298" to="2305,299" stroked="t" style="position:absolute;mso-position-horizontal-relative:page">
                  <v:stroke color="black" weight="6480" joinstyle="round" endcap="flat"/>
                  <v:fill o:detectmouseclick="t" on="false"/>
                </v:line>
                <v:line id="shape_0" from="2309,287" to="2545,288" stroked="t" style="position:absolute;mso-position-horizontal-relative:page">
                  <v:stroke color="black" weight="6480" joinstyle="round" endcap="flat"/>
                  <v:fill o:detectmouseclick="t" on="false"/>
                </v:line>
                <v:line id="shape_0" from="2549,277" to="2785,280" stroked="t" style="position:absolute;mso-position-horizontal-relative:page">
                  <v:stroke color="black" weight="6480" joinstyle="round" endcap="flat"/>
                  <v:fill o:detectmouseclick="t" on="false"/>
                </v:line>
                <v:line id="shape_0" from="2789,268" to="3025,271" stroked="t" style="position:absolute;mso-position-horizontal-relative:page">
                  <v:stroke color="black" weight="6480" joinstyle="round" endcap="flat"/>
                  <v:fill o:detectmouseclick="t" on="false"/>
                </v:line>
                <v:line id="shape_0" from="3029,260" to="3265,263" stroked="t" style="position:absolute;mso-position-horizontal-relative:page">
                  <v:stroke color="black" weight="6480" joinstyle="round" endcap="flat"/>
                  <v:fill o:detectmouseclick="t" on="false"/>
                </v:line>
                <v:line id="shape_0" from="3269,249" to="3426,255" stroked="t" style="position:absolute;mso-position-horizontal-relative:page">
                  <v:stroke color="black" weight="6480" joinstyle="round" endcap="flat"/>
                  <v:fill o:detectmouseclick="t" on="false"/>
                </v:line>
              </v:group>
            </w:pict>
          </mc:Fallback>
        </mc:AlternateContent>
      </w:r>
    </w:p>
    <w:p w14:paraId="60B4EB95" w14:textId="77777777" w:rsidR="007C1E48" w:rsidRDefault="005A3483">
      <w:pPr>
        <w:spacing w:before="60"/>
        <w:ind w:left="1240"/>
        <w:rPr>
          <w:sz w:val="17"/>
        </w:rPr>
      </w:pPr>
      <w:r>
        <w:rPr>
          <w:position w:val="4"/>
          <w:sz w:val="11"/>
        </w:rPr>
        <w:t xml:space="preserve">1 </w:t>
      </w:r>
      <w:r>
        <w:rPr>
          <w:sz w:val="17"/>
        </w:rPr>
        <w:t>Currently ST/AI/379, entitled “Procedures for dealing with sexual harass</w:t>
      </w:r>
      <w:r>
        <w:rPr>
          <w:sz w:val="17"/>
        </w:rPr>
        <w:t>ment”.</w:t>
      </w:r>
    </w:p>
    <w:p w14:paraId="17BE9FA1" w14:textId="77777777" w:rsidR="007C1E48" w:rsidRDefault="005A3483">
      <w:pPr>
        <w:pStyle w:val="Heading1"/>
        <w:spacing w:before="91"/>
      </w:pPr>
      <w:r>
        <w:t>Section 3</w:t>
      </w:r>
    </w:p>
    <w:p w14:paraId="06FE9791" w14:textId="77777777" w:rsidR="007C1E48" w:rsidRDefault="005A3483">
      <w:pPr>
        <w:spacing w:before="10"/>
        <w:ind w:left="1382"/>
        <w:jc w:val="both"/>
        <w:rPr>
          <w:b/>
          <w:sz w:val="20"/>
        </w:rPr>
      </w:pPr>
      <w:r>
        <w:rPr>
          <w:b/>
          <w:sz w:val="20"/>
        </w:rPr>
        <w:t>Prohibition of sexual exploitation and sexual abuse</w:t>
      </w:r>
    </w:p>
    <w:p w14:paraId="7009525D" w14:textId="77777777" w:rsidR="007C1E48" w:rsidRDefault="005A3483">
      <w:pPr>
        <w:pStyle w:val="ListParagraph"/>
        <w:numPr>
          <w:ilvl w:val="1"/>
          <w:numId w:val="7"/>
        </w:numPr>
        <w:tabs>
          <w:tab w:val="left" w:pos="1858"/>
        </w:tabs>
        <w:spacing w:before="130" w:line="247" w:lineRule="auto"/>
        <w:ind w:right="1418" w:firstLine="0"/>
        <w:rPr>
          <w:sz w:val="20"/>
        </w:rPr>
      </w:pPr>
      <w:r>
        <w:rPr>
          <w:spacing w:val="5"/>
          <w:sz w:val="20"/>
        </w:rPr>
        <w:t xml:space="preserve">Sexual exploitation </w:t>
      </w:r>
      <w:r>
        <w:rPr>
          <w:spacing w:val="3"/>
          <w:sz w:val="20"/>
        </w:rPr>
        <w:t xml:space="preserve">and sexual </w:t>
      </w:r>
      <w:r>
        <w:rPr>
          <w:spacing w:val="5"/>
          <w:sz w:val="20"/>
        </w:rPr>
        <w:t xml:space="preserve">abuse violate universally recognized international legal norms </w:t>
      </w:r>
      <w:r>
        <w:rPr>
          <w:spacing w:val="2"/>
          <w:sz w:val="20"/>
        </w:rPr>
        <w:t xml:space="preserve">and </w:t>
      </w:r>
      <w:r>
        <w:rPr>
          <w:spacing w:val="5"/>
          <w:sz w:val="20"/>
        </w:rPr>
        <w:t xml:space="preserve">standards </w:t>
      </w:r>
      <w:r>
        <w:rPr>
          <w:spacing w:val="3"/>
          <w:sz w:val="20"/>
        </w:rPr>
        <w:t xml:space="preserve">and have </w:t>
      </w:r>
      <w:r>
        <w:rPr>
          <w:spacing w:val="5"/>
          <w:sz w:val="20"/>
        </w:rPr>
        <w:t xml:space="preserve">always been unacceptable  </w:t>
      </w:r>
      <w:proofErr w:type="spellStart"/>
      <w:r>
        <w:rPr>
          <w:spacing w:val="5"/>
          <w:sz w:val="20"/>
        </w:rPr>
        <w:t>behaviour</w:t>
      </w:r>
      <w:proofErr w:type="spellEnd"/>
      <w:r>
        <w:rPr>
          <w:spacing w:val="5"/>
          <w:sz w:val="20"/>
        </w:rPr>
        <w:t xml:space="preserve"> </w:t>
      </w:r>
      <w:r>
        <w:rPr>
          <w:spacing w:val="3"/>
          <w:sz w:val="20"/>
        </w:rPr>
        <w:t xml:space="preserve">and </w:t>
      </w:r>
      <w:r>
        <w:rPr>
          <w:spacing w:val="5"/>
          <w:sz w:val="20"/>
        </w:rPr>
        <w:t xml:space="preserve">prohibited conduct </w:t>
      </w:r>
      <w:r>
        <w:rPr>
          <w:spacing w:val="2"/>
          <w:sz w:val="20"/>
        </w:rPr>
        <w:t xml:space="preserve">for </w:t>
      </w:r>
      <w:r>
        <w:rPr>
          <w:spacing w:val="5"/>
          <w:sz w:val="20"/>
        </w:rPr>
        <w:t xml:space="preserve">United Nations </w:t>
      </w:r>
      <w:r>
        <w:rPr>
          <w:spacing w:val="3"/>
          <w:sz w:val="20"/>
        </w:rPr>
        <w:t xml:space="preserve">staff. Such </w:t>
      </w:r>
      <w:r>
        <w:rPr>
          <w:spacing w:val="5"/>
          <w:sz w:val="20"/>
        </w:rPr>
        <w:t>conduct is</w:t>
      </w:r>
      <w:r>
        <w:rPr>
          <w:spacing w:val="61"/>
          <w:sz w:val="20"/>
        </w:rPr>
        <w:t xml:space="preserve"> </w:t>
      </w:r>
      <w:r>
        <w:rPr>
          <w:spacing w:val="5"/>
          <w:sz w:val="20"/>
        </w:rPr>
        <w:t xml:space="preserve">prohibited by </w:t>
      </w:r>
      <w:r>
        <w:rPr>
          <w:spacing w:val="3"/>
          <w:sz w:val="20"/>
        </w:rPr>
        <w:t xml:space="preserve">the </w:t>
      </w:r>
      <w:r>
        <w:rPr>
          <w:spacing w:val="5"/>
          <w:sz w:val="20"/>
        </w:rPr>
        <w:t xml:space="preserve">United Nations </w:t>
      </w:r>
      <w:r>
        <w:rPr>
          <w:spacing w:val="2"/>
          <w:sz w:val="20"/>
        </w:rPr>
        <w:t xml:space="preserve">Staff </w:t>
      </w:r>
      <w:r>
        <w:rPr>
          <w:spacing w:val="5"/>
          <w:sz w:val="20"/>
        </w:rPr>
        <w:t xml:space="preserve">Regulations </w:t>
      </w:r>
      <w:r>
        <w:rPr>
          <w:spacing w:val="3"/>
          <w:sz w:val="20"/>
        </w:rPr>
        <w:t>and</w:t>
      </w:r>
      <w:r>
        <w:rPr>
          <w:spacing w:val="15"/>
          <w:sz w:val="20"/>
        </w:rPr>
        <w:t xml:space="preserve"> </w:t>
      </w:r>
      <w:r>
        <w:rPr>
          <w:spacing w:val="5"/>
          <w:sz w:val="20"/>
        </w:rPr>
        <w:t>Rules.</w:t>
      </w:r>
    </w:p>
    <w:p w14:paraId="30A9BEEF" w14:textId="77777777" w:rsidR="007C1E48" w:rsidRDefault="005A3483">
      <w:pPr>
        <w:pStyle w:val="ListParagraph"/>
        <w:numPr>
          <w:ilvl w:val="1"/>
          <w:numId w:val="7"/>
        </w:numPr>
        <w:tabs>
          <w:tab w:val="left" w:pos="1858"/>
        </w:tabs>
        <w:spacing w:before="124" w:line="247" w:lineRule="auto"/>
        <w:ind w:right="1426" w:firstLine="0"/>
        <w:rPr>
          <w:sz w:val="20"/>
        </w:rPr>
      </w:pPr>
      <w:r>
        <w:rPr>
          <w:spacing w:val="2"/>
          <w:sz w:val="20"/>
        </w:rPr>
        <w:t xml:space="preserve">In </w:t>
      </w:r>
      <w:r>
        <w:rPr>
          <w:spacing w:val="5"/>
          <w:sz w:val="20"/>
        </w:rPr>
        <w:t xml:space="preserve">order </w:t>
      </w:r>
      <w:r>
        <w:rPr>
          <w:spacing w:val="2"/>
          <w:sz w:val="20"/>
        </w:rPr>
        <w:t xml:space="preserve">to </w:t>
      </w:r>
      <w:r>
        <w:rPr>
          <w:spacing w:val="5"/>
          <w:sz w:val="20"/>
        </w:rPr>
        <w:t xml:space="preserve">further protect </w:t>
      </w:r>
      <w:r>
        <w:rPr>
          <w:spacing w:val="2"/>
          <w:sz w:val="20"/>
        </w:rPr>
        <w:t xml:space="preserve">the </w:t>
      </w:r>
      <w:r>
        <w:rPr>
          <w:spacing w:val="3"/>
          <w:sz w:val="20"/>
        </w:rPr>
        <w:t xml:space="preserve">most </w:t>
      </w:r>
      <w:r>
        <w:rPr>
          <w:spacing w:val="5"/>
          <w:sz w:val="20"/>
        </w:rPr>
        <w:t xml:space="preserve">vulnerable populations, especially women </w:t>
      </w:r>
      <w:r>
        <w:rPr>
          <w:spacing w:val="3"/>
          <w:sz w:val="20"/>
        </w:rPr>
        <w:t xml:space="preserve">and </w:t>
      </w:r>
      <w:r>
        <w:rPr>
          <w:spacing w:val="5"/>
          <w:sz w:val="20"/>
        </w:rPr>
        <w:t xml:space="preserve">children, </w:t>
      </w:r>
      <w:r>
        <w:rPr>
          <w:spacing w:val="3"/>
          <w:sz w:val="20"/>
        </w:rPr>
        <w:t xml:space="preserve">the </w:t>
      </w:r>
      <w:r>
        <w:rPr>
          <w:spacing w:val="5"/>
          <w:sz w:val="20"/>
        </w:rPr>
        <w:t xml:space="preserve">following specific standards </w:t>
      </w:r>
      <w:r>
        <w:rPr>
          <w:spacing w:val="3"/>
          <w:sz w:val="20"/>
        </w:rPr>
        <w:t xml:space="preserve">which </w:t>
      </w:r>
      <w:r>
        <w:rPr>
          <w:spacing w:val="5"/>
          <w:sz w:val="20"/>
        </w:rPr>
        <w:t>reiterate existing general obligations</w:t>
      </w:r>
      <w:r>
        <w:rPr>
          <w:spacing w:val="11"/>
          <w:sz w:val="20"/>
        </w:rPr>
        <w:t xml:space="preserve"> </w:t>
      </w:r>
      <w:r>
        <w:rPr>
          <w:spacing w:val="5"/>
          <w:sz w:val="20"/>
        </w:rPr>
        <w:t>under</w:t>
      </w:r>
      <w:r>
        <w:rPr>
          <w:spacing w:val="11"/>
          <w:sz w:val="20"/>
        </w:rPr>
        <w:t xml:space="preserve"> </w:t>
      </w:r>
      <w:r>
        <w:rPr>
          <w:spacing w:val="3"/>
          <w:sz w:val="20"/>
        </w:rPr>
        <w:t>the</w:t>
      </w:r>
      <w:r>
        <w:rPr>
          <w:spacing w:val="11"/>
          <w:sz w:val="20"/>
        </w:rPr>
        <w:t xml:space="preserve"> </w:t>
      </w:r>
      <w:r>
        <w:rPr>
          <w:spacing w:val="5"/>
          <w:sz w:val="20"/>
        </w:rPr>
        <w:t>United</w:t>
      </w:r>
      <w:r>
        <w:rPr>
          <w:spacing w:val="11"/>
          <w:sz w:val="20"/>
        </w:rPr>
        <w:t xml:space="preserve"> </w:t>
      </w:r>
      <w:r>
        <w:rPr>
          <w:spacing w:val="5"/>
          <w:sz w:val="20"/>
        </w:rPr>
        <w:t>Nations</w:t>
      </w:r>
      <w:r>
        <w:rPr>
          <w:spacing w:val="10"/>
          <w:sz w:val="20"/>
        </w:rPr>
        <w:t xml:space="preserve"> </w:t>
      </w:r>
      <w:r>
        <w:rPr>
          <w:spacing w:val="2"/>
          <w:sz w:val="20"/>
        </w:rPr>
        <w:t>Staff</w:t>
      </w:r>
      <w:r>
        <w:rPr>
          <w:spacing w:val="11"/>
          <w:sz w:val="20"/>
        </w:rPr>
        <w:t xml:space="preserve"> </w:t>
      </w:r>
      <w:r>
        <w:rPr>
          <w:spacing w:val="5"/>
          <w:sz w:val="20"/>
        </w:rPr>
        <w:t>Regulations</w:t>
      </w:r>
      <w:r>
        <w:rPr>
          <w:spacing w:val="10"/>
          <w:sz w:val="20"/>
        </w:rPr>
        <w:t xml:space="preserve"> </w:t>
      </w:r>
      <w:r>
        <w:rPr>
          <w:spacing w:val="3"/>
          <w:sz w:val="20"/>
        </w:rPr>
        <w:t>and</w:t>
      </w:r>
      <w:r>
        <w:rPr>
          <w:spacing w:val="15"/>
          <w:sz w:val="20"/>
        </w:rPr>
        <w:t xml:space="preserve"> </w:t>
      </w:r>
      <w:r>
        <w:rPr>
          <w:spacing w:val="5"/>
          <w:sz w:val="20"/>
        </w:rPr>
        <w:t>Rules,</w:t>
      </w:r>
      <w:r>
        <w:rPr>
          <w:spacing w:val="10"/>
          <w:sz w:val="20"/>
        </w:rPr>
        <w:t xml:space="preserve"> </w:t>
      </w:r>
      <w:r>
        <w:rPr>
          <w:spacing w:val="3"/>
          <w:sz w:val="20"/>
        </w:rPr>
        <w:t>are</w:t>
      </w:r>
      <w:r>
        <w:rPr>
          <w:spacing w:val="10"/>
          <w:sz w:val="20"/>
        </w:rPr>
        <w:t xml:space="preserve"> </w:t>
      </w:r>
      <w:r>
        <w:rPr>
          <w:spacing w:val="5"/>
          <w:sz w:val="20"/>
        </w:rPr>
        <w:t>promulgated:</w:t>
      </w:r>
    </w:p>
    <w:p w14:paraId="7B0EA81E" w14:textId="77777777" w:rsidR="007C1E48" w:rsidRDefault="005A3483">
      <w:pPr>
        <w:pStyle w:val="ListParagraph"/>
        <w:numPr>
          <w:ilvl w:val="2"/>
          <w:numId w:val="7"/>
        </w:numPr>
        <w:tabs>
          <w:tab w:val="left" w:pos="2333"/>
        </w:tabs>
        <w:spacing w:line="247" w:lineRule="auto"/>
        <w:ind w:right="1418" w:firstLine="475"/>
        <w:rPr>
          <w:sz w:val="20"/>
        </w:rPr>
      </w:pPr>
      <w:r>
        <w:rPr>
          <w:spacing w:val="3"/>
          <w:sz w:val="20"/>
        </w:rPr>
        <w:t xml:space="preserve">Sexual exploitation </w:t>
      </w:r>
      <w:r>
        <w:rPr>
          <w:spacing w:val="2"/>
          <w:sz w:val="20"/>
        </w:rPr>
        <w:t xml:space="preserve">and </w:t>
      </w:r>
      <w:r>
        <w:rPr>
          <w:spacing w:val="3"/>
          <w:sz w:val="20"/>
        </w:rPr>
        <w:t xml:space="preserve">sexual </w:t>
      </w:r>
      <w:r>
        <w:rPr>
          <w:spacing w:val="2"/>
          <w:sz w:val="20"/>
        </w:rPr>
        <w:t xml:space="preserve">abuse </w:t>
      </w:r>
      <w:r>
        <w:rPr>
          <w:spacing w:val="3"/>
          <w:sz w:val="20"/>
        </w:rPr>
        <w:t xml:space="preserve">constitute </w:t>
      </w:r>
      <w:r>
        <w:rPr>
          <w:spacing w:val="2"/>
          <w:sz w:val="20"/>
        </w:rPr>
        <w:t>acts</w:t>
      </w:r>
      <w:r>
        <w:rPr>
          <w:spacing w:val="2"/>
          <w:sz w:val="20"/>
        </w:rPr>
        <w:t xml:space="preserve"> of serious </w:t>
      </w:r>
      <w:r>
        <w:rPr>
          <w:spacing w:val="5"/>
          <w:sz w:val="20"/>
        </w:rPr>
        <w:t xml:space="preserve">misconduct </w:t>
      </w:r>
      <w:r>
        <w:rPr>
          <w:spacing w:val="1"/>
          <w:sz w:val="20"/>
        </w:rPr>
        <w:t xml:space="preserve">and are </w:t>
      </w:r>
      <w:r>
        <w:rPr>
          <w:spacing w:val="2"/>
          <w:sz w:val="20"/>
        </w:rPr>
        <w:t xml:space="preserve">therefore grounds for </w:t>
      </w:r>
      <w:r>
        <w:rPr>
          <w:spacing w:val="3"/>
          <w:sz w:val="20"/>
        </w:rPr>
        <w:t xml:space="preserve">disciplinary </w:t>
      </w:r>
      <w:r>
        <w:rPr>
          <w:spacing w:val="2"/>
          <w:sz w:val="20"/>
        </w:rPr>
        <w:t xml:space="preserve">measures, including </w:t>
      </w:r>
      <w:r>
        <w:rPr>
          <w:spacing w:val="5"/>
          <w:sz w:val="20"/>
        </w:rPr>
        <w:t>summary</w:t>
      </w:r>
      <w:r>
        <w:rPr>
          <w:spacing w:val="40"/>
          <w:sz w:val="20"/>
        </w:rPr>
        <w:t xml:space="preserve"> </w:t>
      </w:r>
      <w:r>
        <w:rPr>
          <w:spacing w:val="3"/>
          <w:sz w:val="20"/>
        </w:rPr>
        <w:t>dismissal;</w:t>
      </w:r>
    </w:p>
    <w:p w14:paraId="7C548A2B" w14:textId="77777777" w:rsidR="007C1E48" w:rsidRDefault="005A3483">
      <w:pPr>
        <w:pStyle w:val="ListParagraph"/>
        <w:numPr>
          <w:ilvl w:val="2"/>
          <w:numId w:val="7"/>
        </w:numPr>
        <w:tabs>
          <w:tab w:val="left" w:pos="2334"/>
        </w:tabs>
        <w:spacing w:line="247" w:lineRule="auto"/>
        <w:ind w:right="1421" w:firstLine="475"/>
        <w:rPr>
          <w:sz w:val="20"/>
        </w:rPr>
      </w:pPr>
      <w:r>
        <w:rPr>
          <w:spacing w:val="5"/>
          <w:sz w:val="20"/>
        </w:rPr>
        <w:t xml:space="preserve">Sexual activity </w:t>
      </w:r>
      <w:r>
        <w:rPr>
          <w:spacing w:val="2"/>
          <w:sz w:val="20"/>
        </w:rPr>
        <w:t xml:space="preserve">with </w:t>
      </w:r>
      <w:r>
        <w:rPr>
          <w:spacing w:val="5"/>
          <w:sz w:val="20"/>
        </w:rPr>
        <w:t xml:space="preserve">children (persons under </w:t>
      </w:r>
      <w:r>
        <w:rPr>
          <w:spacing w:val="3"/>
          <w:sz w:val="20"/>
        </w:rPr>
        <w:t xml:space="preserve">the age of 18) </w:t>
      </w:r>
      <w:r>
        <w:rPr>
          <w:spacing w:val="2"/>
          <w:sz w:val="20"/>
        </w:rPr>
        <w:t xml:space="preserve">is </w:t>
      </w:r>
      <w:r>
        <w:rPr>
          <w:spacing w:val="5"/>
          <w:sz w:val="20"/>
        </w:rPr>
        <w:t xml:space="preserve">prohibited regardless </w:t>
      </w:r>
      <w:r>
        <w:rPr>
          <w:spacing w:val="2"/>
          <w:sz w:val="20"/>
        </w:rPr>
        <w:t xml:space="preserve">of </w:t>
      </w:r>
      <w:r>
        <w:rPr>
          <w:spacing w:val="3"/>
          <w:sz w:val="20"/>
        </w:rPr>
        <w:t xml:space="preserve">the age </w:t>
      </w:r>
      <w:r>
        <w:rPr>
          <w:spacing w:val="2"/>
          <w:sz w:val="20"/>
        </w:rPr>
        <w:t xml:space="preserve">of </w:t>
      </w:r>
      <w:r>
        <w:rPr>
          <w:spacing w:val="5"/>
          <w:sz w:val="20"/>
        </w:rPr>
        <w:t xml:space="preserve">majority </w:t>
      </w:r>
      <w:r>
        <w:rPr>
          <w:spacing w:val="2"/>
          <w:sz w:val="20"/>
        </w:rPr>
        <w:t xml:space="preserve">or </w:t>
      </w:r>
      <w:r>
        <w:rPr>
          <w:spacing w:val="3"/>
          <w:sz w:val="20"/>
        </w:rPr>
        <w:t xml:space="preserve">age </w:t>
      </w:r>
      <w:r>
        <w:rPr>
          <w:spacing w:val="2"/>
          <w:sz w:val="20"/>
        </w:rPr>
        <w:t xml:space="preserve">of </w:t>
      </w:r>
      <w:r>
        <w:rPr>
          <w:spacing w:val="5"/>
          <w:sz w:val="20"/>
        </w:rPr>
        <w:t xml:space="preserve">consent </w:t>
      </w:r>
      <w:r>
        <w:rPr>
          <w:spacing w:val="2"/>
          <w:sz w:val="20"/>
        </w:rPr>
        <w:t xml:space="preserve">locally. </w:t>
      </w:r>
      <w:r>
        <w:rPr>
          <w:spacing w:val="5"/>
          <w:sz w:val="20"/>
        </w:rPr>
        <w:t xml:space="preserve">Mistaken belief </w:t>
      </w:r>
      <w:r>
        <w:rPr>
          <w:spacing w:val="2"/>
          <w:sz w:val="20"/>
        </w:rPr>
        <w:t xml:space="preserve">in </w:t>
      </w:r>
      <w:r>
        <w:rPr>
          <w:spacing w:val="3"/>
          <w:sz w:val="20"/>
        </w:rPr>
        <w:t xml:space="preserve">the age of </w:t>
      </w:r>
      <w:r>
        <w:rPr>
          <w:sz w:val="20"/>
        </w:rPr>
        <w:t xml:space="preserve">a </w:t>
      </w:r>
      <w:r>
        <w:rPr>
          <w:spacing w:val="3"/>
          <w:sz w:val="20"/>
        </w:rPr>
        <w:t xml:space="preserve">child </w:t>
      </w:r>
      <w:r>
        <w:rPr>
          <w:spacing w:val="1"/>
          <w:sz w:val="20"/>
        </w:rPr>
        <w:t xml:space="preserve">is </w:t>
      </w:r>
      <w:r>
        <w:rPr>
          <w:spacing w:val="2"/>
          <w:sz w:val="20"/>
        </w:rPr>
        <w:t xml:space="preserve">not </w:t>
      </w:r>
      <w:r>
        <w:rPr>
          <w:sz w:val="20"/>
        </w:rPr>
        <w:t>a</w:t>
      </w:r>
      <w:r>
        <w:rPr>
          <w:spacing w:val="8"/>
          <w:sz w:val="20"/>
        </w:rPr>
        <w:t xml:space="preserve"> </w:t>
      </w:r>
      <w:proofErr w:type="spellStart"/>
      <w:r>
        <w:rPr>
          <w:spacing w:val="5"/>
          <w:sz w:val="20"/>
        </w:rPr>
        <w:t>defence</w:t>
      </w:r>
      <w:proofErr w:type="spellEnd"/>
      <w:r>
        <w:rPr>
          <w:spacing w:val="5"/>
          <w:sz w:val="20"/>
        </w:rPr>
        <w:t>;</w:t>
      </w:r>
    </w:p>
    <w:p w14:paraId="52459CD0" w14:textId="77777777" w:rsidR="007C1E48" w:rsidRDefault="005A3483">
      <w:pPr>
        <w:pStyle w:val="ListParagraph"/>
        <w:numPr>
          <w:ilvl w:val="2"/>
          <w:numId w:val="7"/>
        </w:numPr>
        <w:tabs>
          <w:tab w:val="left" w:pos="2335"/>
        </w:tabs>
        <w:spacing w:line="247" w:lineRule="auto"/>
        <w:ind w:right="1415" w:firstLine="475"/>
        <w:rPr>
          <w:sz w:val="20"/>
        </w:rPr>
      </w:pPr>
      <w:r>
        <w:rPr>
          <w:spacing w:val="5"/>
          <w:sz w:val="20"/>
        </w:rPr>
        <w:t xml:space="preserve">Exchange </w:t>
      </w:r>
      <w:r>
        <w:rPr>
          <w:spacing w:val="3"/>
          <w:sz w:val="20"/>
        </w:rPr>
        <w:t xml:space="preserve">of </w:t>
      </w:r>
      <w:r>
        <w:rPr>
          <w:spacing w:val="2"/>
          <w:sz w:val="20"/>
        </w:rPr>
        <w:t xml:space="preserve">money, </w:t>
      </w:r>
      <w:r>
        <w:rPr>
          <w:spacing w:val="5"/>
          <w:sz w:val="20"/>
        </w:rPr>
        <w:t xml:space="preserve">employment, goods </w:t>
      </w:r>
      <w:r>
        <w:rPr>
          <w:spacing w:val="2"/>
          <w:sz w:val="20"/>
        </w:rPr>
        <w:t xml:space="preserve">or </w:t>
      </w:r>
      <w:r>
        <w:rPr>
          <w:spacing w:val="5"/>
          <w:sz w:val="20"/>
        </w:rPr>
        <w:t xml:space="preserve">services </w:t>
      </w:r>
      <w:r>
        <w:rPr>
          <w:spacing w:val="3"/>
          <w:sz w:val="20"/>
        </w:rPr>
        <w:t xml:space="preserve">for </w:t>
      </w:r>
      <w:r>
        <w:rPr>
          <w:spacing w:val="5"/>
          <w:sz w:val="20"/>
        </w:rPr>
        <w:t xml:space="preserve">sex, including sexual </w:t>
      </w:r>
      <w:proofErr w:type="spellStart"/>
      <w:r>
        <w:rPr>
          <w:spacing w:val="5"/>
          <w:sz w:val="20"/>
        </w:rPr>
        <w:t>favours</w:t>
      </w:r>
      <w:proofErr w:type="spellEnd"/>
      <w:r>
        <w:rPr>
          <w:spacing w:val="5"/>
          <w:sz w:val="20"/>
        </w:rPr>
        <w:t xml:space="preserve"> </w:t>
      </w:r>
      <w:r>
        <w:rPr>
          <w:spacing w:val="2"/>
          <w:sz w:val="20"/>
        </w:rPr>
        <w:t xml:space="preserve">or </w:t>
      </w:r>
      <w:r>
        <w:rPr>
          <w:spacing w:val="3"/>
          <w:sz w:val="20"/>
        </w:rPr>
        <w:t xml:space="preserve">other </w:t>
      </w:r>
      <w:r>
        <w:rPr>
          <w:spacing w:val="5"/>
          <w:sz w:val="20"/>
        </w:rPr>
        <w:t xml:space="preserve">forms </w:t>
      </w:r>
      <w:r>
        <w:rPr>
          <w:spacing w:val="3"/>
          <w:sz w:val="20"/>
        </w:rPr>
        <w:t xml:space="preserve">of </w:t>
      </w:r>
      <w:r>
        <w:rPr>
          <w:spacing w:val="5"/>
          <w:sz w:val="20"/>
        </w:rPr>
        <w:t xml:space="preserve">humiliating, degrading </w:t>
      </w:r>
      <w:r>
        <w:rPr>
          <w:spacing w:val="3"/>
          <w:sz w:val="20"/>
        </w:rPr>
        <w:t xml:space="preserve">or </w:t>
      </w:r>
      <w:r>
        <w:rPr>
          <w:spacing w:val="5"/>
          <w:sz w:val="20"/>
        </w:rPr>
        <w:t xml:space="preserve">exploitative </w:t>
      </w:r>
      <w:proofErr w:type="spellStart"/>
      <w:r>
        <w:rPr>
          <w:spacing w:val="5"/>
          <w:sz w:val="20"/>
        </w:rPr>
        <w:t>behaviour</w:t>
      </w:r>
      <w:proofErr w:type="spellEnd"/>
      <w:r>
        <w:rPr>
          <w:spacing w:val="5"/>
          <w:sz w:val="20"/>
        </w:rPr>
        <w:t>, is</w:t>
      </w:r>
      <w:r>
        <w:rPr>
          <w:spacing w:val="61"/>
          <w:sz w:val="20"/>
        </w:rPr>
        <w:t xml:space="preserve"> </w:t>
      </w:r>
      <w:r>
        <w:rPr>
          <w:spacing w:val="5"/>
          <w:sz w:val="20"/>
        </w:rPr>
        <w:t xml:space="preserve">prohibited. This includes </w:t>
      </w:r>
      <w:r>
        <w:rPr>
          <w:spacing w:val="3"/>
          <w:sz w:val="20"/>
        </w:rPr>
        <w:t xml:space="preserve">any </w:t>
      </w:r>
      <w:r>
        <w:rPr>
          <w:spacing w:val="5"/>
          <w:sz w:val="20"/>
        </w:rPr>
        <w:t xml:space="preserve">exchange </w:t>
      </w:r>
      <w:r>
        <w:rPr>
          <w:spacing w:val="2"/>
          <w:sz w:val="20"/>
        </w:rPr>
        <w:t xml:space="preserve">of </w:t>
      </w:r>
      <w:r>
        <w:rPr>
          <w:spacing w:val="5"/>
          <w:sz w:val="20"/>
        </w:rPr>
        <w:t>assi</w:t>
      </w:r>
      <w:r>
        <w:rPr>
          <w:spacing w:val="5"/>
          <w:sz w:val="20"/>
        </w:rPr>
        <w:t xml:space="preserve">stance that </w:t>
      </w:r>
      <w:r>
        <w:rPr>
          <w:spacing w:val="2"/>
          <w:sz w:val="20"/>
        </w:rPr>
        <w:t xml:space="preserve">is </w:t>
      </w:r>
      <w:r>
        <w:rPr>
          <w:spacing w:val="3"/>
          <w:sz w:val="20"/>
        </w:rPr>
        <w:t xml:space="preserve">due </w:t>
      </w:r>
      <w:r>
        <w:rPr>
          <w:spacing w:val="1"/>
          <w:sz w:val="20"/>
        </w:rPr>
        <w:t xml:space="preserve">to </w:t>
      </w:r>
      <w:r>
        <w:rPr>
          <w:spacing w:val="5"/>
          <w:sz w:val="20"/>
        </w:rPr>
        <w:t xml:space="preserve">beneficiaries </w:t>
      </w:r>
      <w:r>
        <w:rPr>
          <w:spacing w:val="6"/>
          <w:sz w:val="20"/>
        </w:rPr>
        <w:t xml:space="preserve">of </w:t>
      </w:r>
      <w:r>
        <w:rPr>
          <w:spacing w:val="5"/>
          <w:sz w:val="20"/>
        </w:rPr>
        <w:t>assistance;</w:t>
      </w:r>
    </w:p>
    <w:p w14:paraId="539DC7E1" w14:textId="77777777" w:rsidR="007C1E48" w:rsidRDefault="005A3483">
      <w:pPr>
        <w:pStyle w:val="ListParagraph"/>
        <w:numPr>
          <w:ilvl w:val="2"/>
          <w:numId w:val="7"/>
        </w:numPr>
        <w:tabs>
          <w:tab w:val="left" w:pos="2334"/>
        </w:tabs>
        <w:spacing w:before="123" w:line="247" w:lineRule="auto"/>
        <w:ind w:right="1423" w:firstLine="475"/>
        <w:rPr>
          <w:sz w:val="20"/>
        </w:rPr>
      </w:pPr>
      <w:r>
        <w:rPr>
          <w:spacing w:val="5"/>
          <w:sz w:val="20"/>
        </w:rPr>
        <w:t xml:space="preserve">Sexual relationships between United Nations </w:t>
      </w:r>
      <w:r>
        <w:rPr>
          <w:spacing w:val="2"/>
          <w:sz w:val="20"/>
        </w:rPr>
        <w:t xml:space="preserve">staff </w:t>
      </w:r>
      <w:r>
        <w:rPr>
          <w:spacing w:val="3"/>
          <w:sz w:val="20"/>
        </w:rPr>
        <w:t xml:space="preserve">and </w:t>
      </w:r>
      <w:r>
        <w:rPr>
          <w:spacing w:val="5"/>
          <w:sz w:val="20"/>
        </w:rPr>
        <w:t xml:space="preserve">beneficiaries </w:t>
      </w:r>
      <w:r>
        <w:rPr>
          <w:spacing w:val="3"/>
          <w:sz w:val="20"/>
        </w:rPr>
        <w:t xml:space="preserve">of </w:t>
      </w:r>
      <w:r>
        <w:rPr>
          <w:spacing w:val="5"/>
          <w:sz w:val="20"/>
        </w:rPr>
        <w:t xml:space="preserve">assistance, since they </w:t>
      </w:r>
      <w:r>
        <w:rPr>
          <w:spacing w:val="3"/>
          <w:sz w:val="20"/>
        </w:rPr>
        <w:t xml:space="preserve">are </w:t>
      </w:r>
      <w:r>
        <w:rPr>
          <w:spacing w:val="5"/>
          <w:sz w:val="20"/>
        </w:rPr>
        <w:t xml:space="preserve">based </w:t>
      </w:r>
      <w:r>
        <w:rPr>
          <w:spacing w:val="3"/>
          <w:sz w:val="20"/>
        </w:rPr>
        <w:t xml:space="preserve">on </w:t>
      </w:r>
      <w:r>
        <w:rPr>
          <w:spacing w:val="5"/>
          <w:sz w:val="20"/>
        </w:rPr>
        <w:t xml:space="preserve">inherently unequal power dynamics, undermine </w:t>
      </w:r>
      <w:r>
        <w:rPr>
          <w:spacing w:val="3"/>
          <w:sz w:val="20"/>
        </w:rPr>
        <w:t xml:space="preserve">the </w:t>
      </w:r>
      <w:r>
        <w:rPr>
          <w:spacing w:val="5"/>
          <w:sz w:val="20"/>
        </w:rPr>
        <w:t xml:space="preserve">credibility </w:t>
      </w:r>
      <w:r>
        <w:rPr>
          <w:spacing w:val="3"/>
          <w:sz w:val="20"/>
        </w:rPr>
        <w:t xml:space="preserve">and </w:t>
      </w:r>
      <w:r>
        <w:rPr>
          <w:spacing w:val="5"/>
          <w:sz w:val="20"/>
        </w:rPr>
        <w:t xml:space="preserve">integrity </w:t>
      </w:r>
      <w:r>
        <w:rPr>
          <w:spacing w:val="3"/>
          <w:sz w:val="20"/>
        </w:rPr>
        <w:t xml:space="preserve">of the work of the </w:t>
      </w:r>
      <w:r>
        <w:rPr>
          <w:spacing w:val="5"/>
          <w:sz w:val="20"/>
        </w:rPr>
        <w:t>Unit</w:t>
      </w:r>
      <w:r>
        <w:rPr>
          <w:spacing w:val="5"/>
          <w:sz w:val="20"/>
        </w:rPr>
        <w:t xml:space="preserve">ed Nations </w:t>
      </w:r>
      <w:r>
        <w:rPr>
          <w:spacing w:val="2"/>
          <w:sz w:val="20"/>
        </w:rPr>
        <w:t xml:space="preserve">and </w:t>
      </w:r>
      <w:r>
        <w:rPr>
          <w:spacing w:val="3"/>
          <w:sz w:val="20"/>
        </w:rPr>
        <w:t xml:space="preserve">are </w:t>
      </w:r>
      <w:r>
        <w:rPr>
          <w:spacing w:val="5"/>
          <w:sz w:val="20"/>
        </w:rPr>
        <w:t>strongly discouraged;</w:t>
      </w:r>
    </w:p>
    <w:p w14:paraId="6709E74A" w14:textId="77777777" w:rsidR="007C1E48" w:rsidRDefault="005A3483">
      <w:pPr>
        <w:pStyle w:val="ListParagraph"/>
        <w:numPr>
          <w:ilvl w:val="2"/>
          <w:numId w:val="7"/>
        </w:numPr>
        <w:tabs>
          <w:tab w:val="left" w:pos="2335"/>
        </w:tabs>
        <w:spacing w:before="124" w:line="247" w:lineRule="auto"/>
        <w:ind w:firstLine="475"/>
        <w:rPr>
          <w:sz w:val="20"/>
        </w:rPr>
      </w:pPr>
      <w:r>
        <w:rPr>
          <w:spacing w:val="5"/>
          <w:sz w:val="20"/>
        </w:rPr>
        <w:t xml:space="preserve">Where </w:t>
      </w:r>
      <w:r>
        <w:rPr>
          <w:sz w:val="20"/>
        </w:rPr>
        <w:t xml:space="preserve">a </w:t>
      </w:r>
      <w:r>
        <w:rPr>
          <w:spacing w:val="5"/>
          <w:sz w:val="20"/>
        </w:rPr>
        <w:t xml:space="preserve">United Nations </w:t>
      </w:r>
      <w:r>
        <w:rPr>
          <w:spacing w:val="2"/>
          <w:sz w:val="20"/>
        </w:rPr>
        <w:t xml:space="preserve">staff </w:t>
      </w:r>
      <w:r>
        <w:rPr>
          <w:spacing w:val="5"/>
          <w:sz w:val="20"/>
        </w:rPr>
        <w:t xml:space="preserve">member develops concerns </w:t>
      </w:r>
      <w:r>
        <w:rPr>
          <w:spacing w:val="2"/>
          <w:sz w:val="20"/>
        </w:rPr>
        <w:t xml:space="preserve">or </w:t>
      </w:r>
      <w:r>
        <w:rPr>
          <w:spacing w:val="5"/>
          <w:sz w:val="20"/>
        </w:rPr>
        <w:t xml:space="preserve">suspicions regarding sexual exploitation </w:t>
      </w:r>
      <w:r>
        <w:rPr>
          <w:spacing w:val="2"/>
          <w:sz w:val="20"/>
        </w:rPr>
        <w:t xml:space="preserve">or </w:t>
      </w:r>
      <w:r>
        <w:rPr>
          <w:spacing w:val="5"/>
          <w:sz w:val="20"/>
        </w:rPr>
        <w:t xml:space="preserve">sexual abuse </w:t>
      </w:r>
      <w:r>
        <w:rPr>
          <w:spacing w:val="3"/>
          <w:sz w:val="20"/>
        </w:rPr>
        <w:t xml:space="preserve">by </w:t>
      </w:r>
      <w:r>
        <w:rPr>
          <w:sz w:val="20"/>
        </w:rPr>
        <w:t xml:space="preserve">a </w:t>
      </w:r>
      <w:r>
        <w:rPr>
          <w:spacing w:val="3"/>
          <w:sz w:val="20"/>
        </w:rPr>
        <w:t xml:space="preserve">fellow worker, </w:t>
      </w:r>
      <w:r>
        <w:rPr>
          <w:spacing w:val="5"/>
          <w:sz w:val="20"/>
        </w:rPr>
        <w:t xml:space="preserve">whether </w:t>
      </w:r>
      <w:r>
        <w:rPr>
          <w:spacing w:val="2"/>
          <w:sz w:val="20"/>
        </w:rPr>
        <w:t xml:space="preserve">in </w:t>
      </w:r>
      <w:r>
        <w:rPr>
          <w:spacing w:val="5"/>
          <w:sz w:val="20"/>
        </w:rPr>
        <w:t>the</w:t>
      </w:r>
      <w:r>
        <w:rPr>
          <w:spacing w:val="61"/>
          <w:sz w:val="20"/>
        </w:rPr>
        <w:t xml:space="preserve"> </w:t>
      </w:r>
      <w:r>
        <w:rPr>
          <w:spacing w:val="5"/>
          <w:sz w:val="20"/>
        </w:rPr>
        <w:t xml:space="preserve">same agency </w:t>
      </w:r>
      <w:r>
        <w:rPr>
          <w:spacing w:val="2"/>
          <w:sz w:val="20"/>
        </w:rPr>
        <w:t xml:space="preserve">or </w:t>
      </w:r>
      <w:r>
        <w:rPr>
          <w:spacing w:val="3"/>
          <w:sz w:val="20"/>
        </w:rPr>
        <w:t xml:space="preserve">not and </w:t>
      </w:r>
      <w:r>
        <w:rPr>
          <w:spacing w:val="5"/>
          <w:sz w:val="20"/>
        </w:rPr>
        <w:t xml:space="preserve">whether </w:t>
      </w:r>
      <w:r>
        <w:rPr>
          <w:spacing w:val="2"/>
          <w:sz w:val="20"/>
        </w:rPr>
        <w:t xml:space="preserve">or </w:t>
      </w:r>
      <w:r>
        <w:rPr>
          <w:spacing w:val="3"/>
          <w:sz w:val="20"/>
        </w:rPr>
        <w:t xml:space="preserve">not within the </w:t>
      </w:r>
      <w:r>
        <w:rPr>
          <w:spacing w:val="5"/>
          <w:sz w:val="20"/>
        </w:rPr>
        <w:t xml:space="preserve">United Nations system, </w:t>
      </w:r>
      <w:r>
        <w:rPr>
          <w:spacing w:val="2"/>
          <w:sz w:val="20"/>
        </w:rPr>
        <w:t xml:space="preserve">he </w:t>
      </w:r>
      <w:r>
        <w:rPr>
          <w:spacing w:val="3"/>
          <w:sz w:val="20"/>
        </w:rPr>
        <w:t xml:space="preserve">or </w:t>
      </w:r>
      <w:r>
        <w:rPr>
          <w:spacing w:val="5"/>
          <w:sz w:val="20"/>
        </w:rPr>
        <w:t xml:space="preserve">she must report </w:t>
      </w:r>
      <w:r>
        <w:rPr>
          <w:spacing w:val="3"/>
          <w:sz w:val="20"/>
        </w:rPr>
        <w:t xml:space="preserve">such </w:t>
      </w:r>
      <w:r>
        <w:rPr>
          <w:spacing w:val="5"/>
          <w:sz w:val="20"/>
        </w:rPr>
        <w:t xml:space="preserve">concerns </w:t>
      </w:r>
      <w:r>
        <w:rPr>
          <w:spacing w:val="3"/>
          <w:sz w:val="20"/>
        </w:rPr>
        <w:t xml:space="preserve">via </w:t>
      </w:r>
      <w:r>
        <w:rPr>
          <w:spacing w:val="5"/>
          <w:sz w:val="20"/>
        </w:rPr>
        <w:t>established reporting mechanisms;</w:t>
      </w:r>
    </w:p>
    <w:p w14:paraId="01FAF8F3" w14:textId="77777777" w:rsidR="007C1E48" w:rsidRDefault="005A3483">
      <w:pPr>
        <w:pStyle w:val="ListParagraph"/>
        <w:numPr>
          <w:ilvl w:val="2"/>
          <w:numId w:val="7"/>
        </w:numPr>
        <w:tabs>
          <w:tab w:val="left" w:pos="2333"/>
        </w:tabs>
        <w:spacing w:before="123" w:line="247" w:lineRule="auto"/>
        <w:ind w:firstLine="475"/>
        <w:rPr>
          <w:sz w:val="20"/>
        </w:rPr>
      </w:pPr>
      <w:r>
        <w:rPr>
          <w:spacing w:val="5"/>
          <w:sz w:val="20"/>
        </w:rPr>
        <w:t xml:space="preserve">United Nations </w:t>
      </w:r>
      <w:r>
        <w:rPr>
          <w:spacing w:val="2"/>
          <w:sz w:val="20"/>
        </w:rPr>
        <w:t xml:space="preserve">staff </w:t>
      </w:r>
      <w:r>
        <w:rPr>
          <w:spacing w:val="3"/>
          <w:sz w:val="20"/>
        </w:rPr>
        <w:t xml:space="preserve">are </w:t>
      </w:r>
      <w:r>
        <w:rPr>
          <w:spacing w:val="5"/>
          <w:sz w:val="20"/>
        </w:rPr>
        <w:t xml:space="preserve">obliged </w:t>
      </w:r>
      <w:r>
        <w:rPr>
          <w:spacing w:val="2"/>
          <w:sz w:val="20"/>
        </w:rPr>
        <w:t xml:space="preserve">to </w:t>
      </w:r>
      <w:r>
        <w:rPr>
          <w:spacing w:val="3"/>
          <w:sz w:val="20"/>
        </w:rPr>
        <w:t xml:space="preserve">create and </w:t>
      </w:r>
      <w:r>
        <w:rPr>
          <w:spacing w:val="5"/>
          <w:sz w:val="20"/>
        </w:rPr>
        <w:t xml:space="preserve">maintain </w:t>
      </w:r>
      <w:r>
        <w:rPr>
          <w:spacing w:val="1"/>
          <w:sz w:val="20"/>
        </w:rPr>
        <w:t xml:space="preserve">an </w:t>
      </w:r>
      <w:r>
        <w:rPr>
          <w:spacing w:val="5"/>
          <w:sz w:val="20"/>
        </w:rPr>
        <w:t xml:space="preserve">environment </w:t>
      </w:r>
      <w:r>
        <w:rPr>
          <w:spacing w:val="3"/>
          <w:sz w:val="20"/>
        </w:rPr>
        <w:t xml:space="preserve">that </w:t>
      </w:r>
      <w:r>
        <w:rPr>
          <w:spacing w:val="5"/>
          <w:sz w:val="20"/>
        </w:rPr>
        <w:t xml:space="preserve">prevents sexual exploitation </w:t>
      </w:r>
      <w:r>
        <w:rPr>
          <w:spacing w:val="3"/>
          <w:sz w:val="20"/>
        </w:rPr>
        <w:t xml:space="preserve">and </w:t>
      </w:r>
      <w:r>
        <w:rPr>
          <w:spacing w:val="5"/>
          <w:sz w:val="20"/>
        </w:rPr>
        <w:t xml:space="preserve">sexual abuse. Managers </w:t>
      </w:r>
      <w:r>
        <w:rPr>
          <w:spacing w:val="2"/>
          <w:sz w:val="20"/>
        </w:rPr>
        <w:t xml:space="preserve">at </w:t>
      </w:r>
      <w:r>
        <w:rPr>
          <w:spacing w:val="3"/>
          <w:sz w:val="20"/>
        </w:rPr>
        <w:t xml:space="preserve">all </w:t>
      </w:r>
      <w:r>
        <w:rPr>
          <w:spacing w:val="5"/>
          <w:sz w:val="20"/>
        </w:rPr>
        <w:t xml:space="preserve">levels </w:t>
      </w:r>
      <w:r>
        <w:rPr>
          <w:spacing w:val="3"/>
          <w:sz w:val="20"/>
        </w:rPr>
        <w:t xml:space="preserve">have </w:t>
      </w:r>
      <w:r>
        <w:rPr>
          <w:sz w:val="20"/>
        </w:rPr>
        <w:t xml:space="preserve">a </w:t>
      </w:r>
      <w:r>
        <w:rPr>
          <w:spacing w:val="5"/>
          <w:sz w:val="20"/>
        </w:rPr>
        <w:t>partic</w:t>
      </w:r>
      <w:r>
        <w:rPr>
          <w:spacing w:val="5"/>
          <w:sz w:val="20"/>
        </w:rPr>
        <w:t xml:space="preserve">ular responsibility </w:t>
      </w:r>
      <w:r>
        <w:rPr>
          <w:spacing w:val="1"/>
          <w:sz w:val="20"/>
        </w:rPr>
        <w:t xml:space="preserve">to </w:t>
      </w:r>
      <w:r>
        <w:rPr>
          <w:spacing w:val="5"/>
          <w:sz w:val="20"/>
        </w:rPr>
        <w:t xml:space="preserve">support </w:t>
      </w:r>
      <w:r>
        <w:rPr>
          <w:spacing w:val="3"/>
          <w:sz w:val="20"/>
        </w:rPr>
        <w:t xml:space="preserve">and </w:t>
      </w:r>
      <w:r>
        <w:rPr>
          <w:spacing w:val="5"/>
          <w:sz w:val="20"/>
        </w:rPr>
        <w:t xml:space="preserve">develop systems </w:t>
      </w:r>
      <w:r>
        <w:rPr>
          <w:spacing w:val="3"/>
          <w:sz w:val="20"/>
        </w:rPr>
        <w:t xml:space="preserve">that </w:t>
      </w:r>
      <w:r>
        <w:rPr>
          <w:spacing w:val="5"/>
          <w:sz w:val="20"/>
        </w:rPr>
        <w:t>maintain this environment.</w:t>
      </w:r>
    </w:p>
    <w:p w14:paraId="142D2772" w14:textId="77777777" w:rsidR="007C1E48" w:rsidRDefault="005A3483">
      <w:pPr>
        <w:pStyle w:val="ListParagraph"/>
        <w:numPr>
          <w:ilvl w:val="1"/>
          <w:numId w:val="7"/>
        </w:numPr>
        <w:tabs>
          <w:tab w:val="left" w:pos="1858"/>
        </w:tabs>
        <w:spacing w:before="123" w:line="247" w:lineRule="auto"/>
        <w:ind w:right="1427" w:firstLine="0"/>
        <w:rPr>
          <w:sz w:val="20"/>
        </w:rPr>
      </w:pPr>
      <w:r>
        <w:rPr>
          <w:spacing w:val="3"/>
          <w:sz w:val="20"/>
        </w:rPr>
        <w:t xml:space="preserve">The </w:t>
      </w:r>
      <w:r>
        <w:rPr>
          <w:spacing w:val="5"/>
          <w:sz w:val="20"/>
        </w:rPr>
        <w:t xml:space="preserve">standards </w:t>
      </w:r>
      <w:r>
        <w:rPr>
          <w:spacing w:val="3"/>
          <w:sz w:val="20"/>
        </w:rPr>
        <w:t xml:space="preserve">set out </w:t>
      </w:r>
      <w:r>
        <w:rPr>
          <w:spacing w:val="5"/>
          <w:sz w:val="20"/>
        </w:rPr>
        <w:t xml:space="preserve">above </w:t>
      </w:r>
      <w:r>
        <w:rPr>
          <w:spacing w:val="3"/>
          <w:sz w:val="20"/>
        </w:rPr>
        <w:t xml:space="preserve">are not </w:t>
      </w:r>
      <w:r>
        <w:rPr>
          <w:spacing w:val="5"/>
          <w:sz w:val="20"/>
        </w:rPr>
        <w:t xml:space="preserve">intended </w:t>
      </w:r>
      <w:r>
        <w:rPr>
          <w:spacing w:val="2"/>
          <w:sz w:val="20"/>
        </w:rPr>
        <w:t xml:space="preserve">to </w:t>
      </w:r>
      <w:r>
        <w:rPr>
          <w:spacing w:val="3"/>
          <w:sz w:val="20"/>
        </w:rPr>
        <w:t xml:space="preserve">be </w:t>
      </w:r>
      <w:r>
        <w:rPr>
          <w:spacing w:val="2"/>
          <w:sz w:val="20"/>
        </w:rPr>
        <w:t xml:space="preserve">an </w:t>
      </w:r>
      <w:r>
        <w:rPr>
          <w:spacing w:val="5"/>
          <w:sz w:val="20"/>
        </w:rPr>
        <w:t xml:space="preserve">exhaustive </w:t>
      </w:r>
      <w:r>
        <w:rPr>
          <w:spacing w:val="3"/>
          <w:sz w:val="20"/>
        </w:rPr>
        <w:t xml:space="preserve">list.  </w:t>
      </w:r>
      <w:r>
        <w:rPr>
          <w:spacing w:val="5"/>
          <w:sz w:val="20"/>
        </w:rPr>
        <w:t xml:space="preserve">Other </w:t>
      </w:r>
      <w:r>
        <w:rPr>
          <w:spacing w:val="3"/>
          <w:sz w:val="20"/>
        </w:rPr>
        <w:t xml:space="preserve">types of </w:t>
      </w:r>
      <w:r>
        <w:rPr>
          <w:spacing w:val="5"/>
          <w:sz w:val="20"/>
        </w:rPr>
        <w:t xml:space="preserve">sexually exploitive </w:t>
      </w:r>
      <w:r>
        <w:rPr>
          <w:spacing w:val="3"/>
          <w:sz w:val="20"/>
        </w:rPr>
        <w:t xml:space="preserve">or </w:t>
      </w:r>
      <w:r>
        <w:rPr>
          <w:spacing w:val="5"/>
          <w:sz w:val="20"/>
        </w:rPr>
        <w:t xml:space="preserve">sexually abusive </w:t>
      </w:r>
      <w:proofErr w:type="spellStart"/>
      <w:r>
        <w:rPr>
          <w:spacing w:val="5"/>
          <w:sz w:val="20"/>
        </w:rPr>
        <w:t>behaviour</w:t>
      </w:r>
      <w:proofErr w:type="spellEnd"/>
      <w:r>
        <w:rPr>
          <w:spacing w:val="5"/>
          <w:sz w:val="20"/>
        </w:rPr>
        <w:t xml:space="preserve"> may </w:t>
      </w:r>
      <w:r>
        <w:rPr>
          <w:spacing w:val="3"/>
          <w:sz w:val="20"/>
        </w:rPr>
        <w:t xml:space="preserve">be </w:t>
      </w:r>
      <w:r>
        <w:rPr>
          <w:spacing w:val="5"/>
          <w:sz w:val="20"/>
        </w:rPr>
        <w:t xml:space="preserve">grounds </w:t>
      </w:r>
      <w:r>
        <w:rPr>
          <w:spacing w:val="2"/>
          <w:sz w:val="20"/>
        </w:rPr>
        <w:t xml:space="preserve">for </w:t>
      </w:r>
      <w:r>
        <w:rPr>
          <w:spacing w:val="5"/>
          <w:sz w:val="20"/>
        </w:rPr>
        <w:t>administrative ac</w:t>
      </w:r>
      <w:r>
        <w:rPr>
          <w:spacing w:val="5"/>
          <w:sz w:val="20"/>
        </w:rPr>
        <w:t xml:space="preserve">tion </w:t>
      </w:r>
      <w:r>
        <w:rPr>
          <w:spacing w:val="2"/>
          <w:sz w:val="20"/>
        </w:rPr>
        <w:t xml:space="preserve">or </w:t>
      </w:r>
      <w:r>
        <w:rPr>
          <w:spacing w:val="5"/>
          <w:sz w:val="20"/>
        </w:rPr>
        <w:t xml:space="preserve">disciplinary measures, including summary dismissal, pursuant </w:t>
      </w:r>
      <w:r>
        <w:rPr>
          <w:spacing w:val="1"/>
          <w:sz w:val="20"/>
        </w:rPr>
        <w:t xml:space="preserve">to </w:t>
      </w:r>
      <w:r>
        <w:rPr>
          <w:spacing w:val="3"/>
          <w:sz w:val="20"/>
        </w:rPr>
        <w:t xml:space="preserve">the </w:t>
      </w:r>
      <w:r>
        <w:rPr>
          <w:spacing w:val="5"/>
          <w:sz w:val="20"/>
        </w:rPr>
        <w:t xml:space="preserve">United Nations </w:t>
      </w:r>
      <w:r>
        <w:rPr>
          <w:spacing w:val="2"/>
          <w:sz w:val="20"/>
        </w:rPr>
        <w:t xml:space="preserve">Staff </w:t>
      </w:r>
      <w:r>
        <w:rPr>
          <w:spacing w:val="5"/>
          <w:sz w:val="20"/>
        </w:rPr>
        <w:t xml:space="preserve">Regulations </w:t>
      </w:r>
      <w:r>
        <w:rPr>
          <w:spacing w:val="3"/>
          <w:sz w:val="20"/>
        </w:rPr>
        <w:t>and</w:t>
      </w:r>
      <w:r>
        <w:rPr>
          <w:spacing w:val="21"/>
          <w:sz w:val="20"/>
        </w:rPr>
        <w:t xml:space="preserve"> </w:t>
      </w:r>
      <w:r>
        <w:rPr>
          <w:spacing w:val="5"/>
          <w:sz w:val="20"/>
        </w:rPr>
        <w:t>Rules.</w:t>
      </w:r>
    </w:p>
    <w:p w14:paraId="234EF77E" w14:textId="77777777" w:rsidR="007C1E48" w:rsidRDefault="005A3483">
      <w:pPr>
        <w:pStyle w:val="Heading1"/>
      </w:pPr>
      <w:r>
        <w:lastRenderedPageBreak/>
        <w:t>Section 4</w:t>
      </w:r>
    </w:p>
    <w:p w14:paraId="2779544C" w14:textId="77777777" w:rsidR="007C1E48" w:rsidRDefault="005A3483">
      <w:pPr>
        <w:spacing w:before="10"/>
        <w:ind w:left="1382"/>
        <w:jc w:val="both"/>
        <w:rPr>
          <w:b/>
          <w:sz w:val="20"/>
        </w:rPr>
      </w:pPr>
      <w:r>
        <w:rPr>
          <w:b/>
          <w:sz w:val="20"/>
        </w:rPr>
        <w:t>Duties of Heads of Departments, Offices and Missions</w:t>
      </w:r>
    </w:p>
    <w:p w14:paraId="74A3B1EF" w14:textId="77777777" w:rsidR="007C1E48" w:rsidRDefault="005A3483">
      <w:pPr>
        <w:pStyle w:val="ListParagraph"/>
        <w:numPr>
          <w:ilvl w:val="1"/>
          <w:numId w:val="6"/>
        </w:numPr>
        <w:tabs>
          <w:tab w:val="left" w:pos="1858"/>
        </w:tabs>
        <w:spacing w:before="130" w:line="247" w:lineRule="auto"/>
        <w:ind w:firstLine="0"/>
        <w:rPr>
          <w:sz w:val="20"/>
        </w:rPr>
      </w:pPr>
      <w:r>
        <w:rPr>
          <w:spacing w:val="2"/>
          <w:sz w:val="20"/>
        </w:rPr>
        <w:t xml:space="preserve">The Head </w:t>
      </w:r>
      <w:r>
        <w:rPr>
          <w:spacing w:val="1"/>
          <w:sz w:val="20"/>
        </w:rPr>
        <w:t xml:space="preserve">of </w:t>
      </w:r>
      <w:r>
        <w:rPr>
          <w:spacing w:val="3"/>
          <w:sz w:val="20"/>
        </w:rPr>
        <w:t xml:space="preserve">Department, </w:t>
      </w:r>
      <w:r>
        <w:rPr>
          <w:spacing w:val="2"/>
          <w:sz w:val="20"/>
        </w:rPr>
        <w:t xml:space="preserve">Office </w:t>
      </w:r>
      <w:r>
        <w:rPr>
          <w:spacing w:val="1"/>
          <w:sz w:val="20"/>
        </w:rPr>
        <w:t xml:space="preserve">or </w:t>
      </w:r>
      <w:r>
        <w:rPr>
          <w:spacing w:val="3"/>
          <w:sz w:val="20"/>
        </w:rPr>
        <w:t xml:space="preserve">Mission, </w:t>
      </w:r>
      <w:r>
        <w:rPr>
          <w:spacing w:val="1"/>
          <w:sz w:val="20"/>
        </w:rPr>
        <w:t xml:space="preserve">as </w:t>
      </w:r>
      <w:r>
        <w:rPr>
          <w:spacing w:val="2"/>
          <w:sz w:val="20"/>
        </w:rPr>
        <w:t xml:space="preserve">appropriate, shall </w:t>
      </w:r>
      <w:r>
        <w:rPr>
          <w:spacing w:val="1"/>
          <w:sz w:val="20"/>
        </w:rPr>
        <w:t xml:space="preserve">be </w:t>
      </w:r>
      <w:r>
        <w:rPr>
          <w:spacing w:val="3"/>
          <w:sz w:val="20"/>
        </w:rPr>
        <w:t xml:space="preserve">responsible </w:t>
      </w:r>
      <w:r>
        <w:rPr>
          <w:sz w:val="20"/>
        </w:rPr>
        <w:t xml:space="preserve">for </w:t>
      </w:r>
      <w:r>
        <w:rPr>
          <w:spacing w:val="3"/>
          <w:sz w:val="20"/>
        </w:rPr>
        <w:t xml:space="preserve">creating </w:t>
      </w:r>
      <w:r>
        <w:rPr>
          <w:spacing w:val="2"/>
          <w:sz w:val="20"/>
        </w:rPr>
        <w:t xml:space="preserve">and </w:t>
      </w:r>
      <w:r>
        <w:rPr>
          <w:spacing w:val="3"/>
          <w:sz w:val="20"/>
        </w:rPr>
        <w:t xml:space="preserve">maintaining </w:t>
      </w:r>
      <w:r>
        <w:rPr>
          <w:spacing w:val="2"/>
          <w:sz w:val="20"/>
        </w:rPr>
        <w:t xml:space="preserve">an </w:t>
      </w:r>
      <w:r>
        <w:rPr>
          <w:spacing w:val="3"/>
          <w:sz w:val="20"/>
        </w:rPr>
        <w:t xml:space="preserve">environment </w:t>
      </w:r>
      <w:r>
        <w:rPr>
          <w:spacing w:val="2"/>
          <w:sz w:val="20"/>
        </w:rPr>
        <w:t xml:space="preserve">that </w:t>
      </w:r>
      <w:r>
        <w:rPr>
          <w:spacing w:val="3"/>
          <w:sz w:val="20"/>
        </w:rPr>
        <w:t xml:space="preserve">prevents sexual exploitation </w:t>
      </w:r>
      <w:r>
        <w:rPr>
          <w:spacing w:val="5"/>
          <w:sz w:val="20"/>
        </w:rPr>
        <w:t xml:space="preserve">and </w:t>
      </w:r>
      <w:r>
        <w:rPr>
          <w:spacing w:val="2"/>
          <w:sz w:val="20"/>
        </w:rPr>
        <w:t xml:space="preserve">sexual abuse, </w:t>
      </w:r>
      <w:r>
        <w:rPr>
          <w:spacing w:val="1"/>
          <w:sz w:val="20"/>
        </w:rPr>
        <w:t xml:space="preserve">and </w:t>
      </w:r>
      <w:r>
        <w:rPr>
          <w:spacing w:val="2"/>
          <w:sz w:val="20"/>
        </w:rPr>
        <w:t xml:space="preserve">shall take appropriate measures for this purpose. </w:t>
      </w:r>
      <w:r>
        <w:rPr>
          <w:spacing w:val="1"/>
          <w:sz w:val="20"/>
        </w:rPr>
        <w:t xml:space="preserve">In </w:t>
      </w:r>
      <w:r>
        <w:rPr>
          <w:spacing w:val="2"/>
          <w:sz w:val="20"/>
        </w:rPr>
        <w:t xml:space="preserve">particular, </w:t>
      </w:r>
      <w:r>
        <w:rPr>
          <w:spacing w:val="1"/>
          <w:sz w:val="20"/>
        </w:rPr>
        <w:t xml:space="preserve">the </w:t>
      </w:r>
      <w:r>
        <w:rPr>
          <w:spacing w:val="2"/>
          <w:sz w:val="20"/>
        </w:rPr>
        <w:t xml:space="preserve">Head </w:t>
      </w:r>
      <w:r>
        <w:rPr>
          <w:spacing w:val="1"/>
          <w:sz w:val="20"/>
        </w:rPr>
        <w:t xml:space="preserve">of </w:t>
      </w:r>
      <w:r>
        <w:rPr>
          <w:spacing w:val="3"/>
          <w:sz w:val="20"/>
        </w:rPr>
        <w:t xml:space="preserve">Department, </w:t>
      </w:r>
      <w:r>
        <w:rPr>
          <w:spacing w:val="2"/>
          <w:sz w:val="20"/>
        </w:rPr>
        <w:t xml:space="preserve">Office </w:t>
      </w:r>
      <w:r>
        <w:rPr>
          <w:spacing w:val="1"/>
          <w:sz w:val="20"/>
        </w:rPr>
        <w:t xml:space="preserve">or </w:t>
      </w:r>
      <w:r>
        <w:rPr>
          <w:spacing w:val="3"/>
          <w:sz w:val="20"/>
        </w:rPr>
        <w:t xml:space="preserve">Mission </w:t>
      </w:r>
      <w:r>
        <w:rPr>
          <w:spacing w:val="2"/>
          <w:sz w:val="20"/>
        </w:rPr>
        <w:t xml:space="preserve">shall </w:t>
      </w:r>
      <w:r>
        <w:rPr>
          <w:spacing w:val="3"/>
          <w:sz w:val="20"/>
        </w:rPr>
        <w:t xml:space="preserve">inform </w:t>
      </w:r>
      <w:r>
        <w:rPr>
          <w:spacing w:val="1"/>
          <w:sz w:val="20"/>
        </w:rPr>
        <w:t>hi</w:t>
      </w:r>
      <w:r>
        <w:rPr>
          <w:spacing w:val="1"/>
          <w:sz w:val="20"/>
        </w:rPr>
        <w:t xml:space="preserve">s </w:t>
      </w:r>
      <w:r>
        <w:rPr>
          <w:sz w:val="20"/>
        </w:rPr>
        <w:t xml:space="preserve">or her </w:t>
      </w:r>
      <w:r>
        <w:rPr>
          <w:spacing w:val="1"/>
          <w:sz w:val="20"/>
        </w:rPr>
        <w:t xml:space="preserve">staff of the </w:t>
      </w:r>
      <w:r>
        <w:rPr>
          <w:spacing w:val="2"/>
          <w:sz w:val="20"/>
        </w:rPr>
        <w:t xml:space="preserve">contents </w:t>
      </w:r>
      <w:r>
        <w:rPr>
          <w:spacing w:val="5"/>
          <w:sz w:val="20"/>
        </w:rPr>
        <w:t xml:space="preserve">of </w:t>
      </w:r>
      <w:r>
        <w:rPr>
          <w:spacing w:val="1"/>
          <w:sz w:val="20"/>
        </w:rPr>
        <w:t>the</w:t>
      </w:r>
      <w:r>
        <w:rPr>
          <w:spacing w:val="7"/>
          <w:sz w:val="20"/>
        </w:rPr>
        <w:t xml:space="preserve"> </w:t>
      </w:r>
      <w:r>
        <w:rPr>
          <w:spacing w:val="2"/>
          <w:sz w:val="20"/>
        </w:rPr>
        <w:t>present</w:t>
      </w:r>
      <w:r>
        <w:rPr>
          <w:spacing w:val="6"/>
          <w:sz w:val="20"/>
        </w:rPr>
        <w:t xml:space="preserve"> </w:t>
      </w:r>
      <w:r>
        <w:rPr>
          <w:spacing w:val="2"/>
          <w:sz w:val="20"/>
        </w:rPr>
        <w:t>bulletin</w:t>
      </w:r>
      <w:r>
        <w:rPr>
          <w:spacing w:val="8"/>
          <w:sz w:val="20"/>
        </w:rPr>
        <w:t xml:space="preserve"> </w:t>
      </w:r>
      <w:r>
        <w:rPr>
          <w:spacing w:val="1"/>
          <w:sz w:val="20"/>
        </w:rPr>
        <w:t>and</w:t>
      </w:r>
      <w:r>
        <w:rPr>
          <w:spacing w:val="10"/>
          <w:sz w:val="20"/>
        </w:rPr>
        <w:t xml:space="preserve"> </w:t>
      </w:r>
      <w:r>
        <w:rPr>
          <w:spacing w:val="2"/>
          <w:sz w:val="20"/>
        </w:rPr>
        <w:t>ascertain</w:t>
      </w:r>
      <w:r>
        <w:rPr>
          <w:spacing w:val="5"/>
          <w:sz w:val="20"/>
        </w:rPr>
        <w:t xml:space="preserve"> </w:t>
      </w:r>
      <w:r>
        <w:rPr>
          <w:spacing w:val="2"/>
          <w:sz w:val="20"/>
        </w:rPr>
        <w:t>that</w:t>
      </w:r>
      <w:r>
        <w:rPr>
          <w:spacing w:val="10"/>
          <w:sz w:val="20"/>
        </w:rPr>
        <w:t xml:space="preserve"> </w:t>
      </w:r>
      <w:r>
        <w:rPr>
          <w:spacing w:val="2"/>
          <w:sz w:val="20"/>
        </w:rPr>
        <w:t>each</w:t>
      </w:r>
      <w:r>
        <w:rPr>
          <w:spacing w:val="8"/>
          <w:sz w:val="20"/>
        </w:rPr>
        <w:t xml:space="preserve"> </w:t>
      </w:r>
      <w:r>
        <w:rPr>
          <w:spacing w:val="1"/>
          <w:sz w:val="20"/>
        </w:rPr>
        <w:t>staff</w:t>
      </w:r>
      <w:r>
        <w:rPr>
          <w:spacing w:val="10"/>
          <w:sz w:val="20"/>
        </w:rPr>
        <w:t xml:space="preserve"> </w:t>
      </w:r>
      <w:r>
        <w:rPr>
          <w:spacing w:val="3"/>
          <w:sz w:val="20"/>
        </w:rPr>
        <w:t>member</w:t>
      </w:r>
      <w:r>
        <w:rPr>
          <w:spacing w:val="5"/>
          <w:sz w:val="20"/>
        </w:rPr>
        <w:t xml:space="preserve"> </w:t>
      </w:r>
      <w:r>
        <w:rPr>
          <w:spacing w:val="2"/>
          <w:sz w:val="20"/>
        </w:rPr>
        <w:t>receives</w:t>
      </w:r>
      <w:r>
        <w:rPr>
          <w:spacing w:val="8"/>
          <w:sz w:val="20"/>
        </w:rPr>
        <w:t xml:space="preserve"> </w:t>
      </w:r>
      <w:r>
        <w:rPr>
          <w:sz w:val="20"/>
        </w:rPr>
        <w:t>a</w:t>
      </w:r>
      <w:r>
        <w:rPr>
          <w:spacing w:val="6"/>
          <w:sz w:val="20"/>
        </w:rPr>
        <w:t xml:space="preserve"> </w:t>
      </w:r>
      <w:r>
        <w:rPr>
          <w:spacing w:val="2"/>
          <w:sz w:val="20"/>
        </w:rPr>
        <w:t>copy</w:t>
      </w:r>
      <w:r>
        <w:rPr>
          <w:spacing w:val="5"/>
          <w:sz w:val="20"/>
        </w:rPr>
        <w:t xml:space="preserve"> </w:t>
      </w:r>
      <w:r>
        <w:rPr>
          <w:spacing w:val="2"/>
          <w:sz w:val="20"/>
        </w:rPr>
        <w:t>thereof.</w:t>
      </w:r>
    </w:p>
    <w:p w14:paraId="46EE2538" w14:textId="77777777" w:rsidR="007C1E48" w:rsidRDefault="005A3483">
      <w:pPr>
        <w:pStyle w:val="ListParagraph"/>
        <w:numPr>
          <w:ilvl w:val="1"/>
          <w:numId w:val="6"/>
        </w:numPr>
        <w:tabs>
          <w:tab w:val="left" w:pos="1858"/>
        </w:tabs>
        <w:spacing w:before="124" w:line="247" w:lineRule="auto"/>
        <w:ind w:firstLine="0"/>
        <w:rPr>
          <w:sz w:val="20"/>
        </w:rPr>
      </w:pPr>
      <w:r>
        <w:rPr>
          <w:spacing w:val="3"/>
          <w:sz w:val="20"/>
        </w:rPr>
        <w:t xml:space="preserve">The </w:t>
      </w:r>
      <w:r>
        <w:rPr>
          <w:spacing w:val="5"/>
          <w:sz w:val="20"/>
        </w:rPr>
        <w:t xml:space="preserve">Head </w:t>
      </w:r>
      <w:r>
        <w:rPr>
          <w:spacing w:val="3"/>
          <w:sz w:val="20"/>
        </w:rPr>
        <w:t xml:space="preserve">of </w:t>
      </w:r>
      <w:r>
        <w:rPr>
          <w:spacing w:val="5"/>
          <w:sz w:val="20"/>
        </w:rPr>
        <w:t xml:space="preserve">Department, </w:t>
      </w:r>
      <w:r>
        <w:rPr>
          <w:spacing w:val="3"/>
          <w:sz w:val="20"/>
        </w:rPr>
        <w:t xml:space="preserve">Office </w:t>
      </w:r>
      <w:r>
        <w:rPr>
          <w:spacing w:val="1"/>
          <w:sz w:val="20"/>
        </w:rPr>
        <w:t xml:space="preserve">or </w:t>
      </w:r>
      <w:r>
        <w:rPr>
          <w:spacing w:val="5"/>
          <w:sz w:val="20"/>
        </w:rPr>
        <w:t xml:space="preserve">Mission </w:t>
      </w:r>
      <w:r>
        <w:rPr>
          <w:spacing w:val="3"/>
          <w:sz w:val="20"/>
        </w:rPr>
        <w:t xml:space="preserve">shall </w:t>
      </w:r>
      <w:r>
        <w:rPr>
          <w:spacing w:val="1"/>
          <w:sz w:val="20"/>
        </w:rPr>
        <w:t xml:space="preserve">be </w:t>
      </w:r>
      <w:r>
        <w:rPr>
          <w:spacing w:val="5"/>
          <w:sz w:val="20"/>
        </w:rPr>
        <w:t xml:space="preserve">responsible </w:t>
      </w:r>
      <w:r>
        <w:rPr>
          <w:spacing w:val="2"/>
          <w:sz w:val="20"/>
        </w:rPr>
        <w:t xml:space="preserve">for </w:t>
      </w:r>
      <w:r>
        <w:rPr>
          <w:spacing w:val="5"/>
          <w:sz w:val="20"/>
        </w:rPr>
        <w:t xml:space="preserve">taking appropriate action </w:t>
      </w:r>
      <w:r>
        <w:rPr>
          <w:spacing w:val="2"/>
          <w:sz w:val="20"/>
        </w:rPr>
        <w:t xml:space="preserve">in </w:t>
      </w:r>
      <w:r>
        <w:rPr>
          <w:spacing w:val="5"/>
          <w:sz w:val="20"/>
        </w:rPr>
        <w:t xml:space="preserve">cases where there </w:t>
      </w:r>
      <w:r>
        <w:rPr>
          <w:spacing w:val="2"/>
          <w:sz w:val="20"/>
        </w:rPr>
        <w:t xml:space="preserve">is </w:t>
      </w:r>
      <w:r>
        <w:rPr>
          <w:spacing w:val="5"/>
          <w:sz w:val="20"/>
        </w:rPr>
        <w:t xml:space="preserve">reason </w:t>
      </w:r>
      <w:r>
        <w:rPr>
          <w:spacing w:val="2"/>
          <w:sz w:val="20"/>
        </w:rPr>
        <w:t xml:space="preserve">to </w:t>
      </w:r>
      <w:r>
        <w:rPr>
          <w:spacing w:val="5"/>
          <w:sz w:val="20"/>
        </w:rPr>
        <w:t xml:space="preserve">believe that </w:t>
      </w:r>
      <w:r>
        <w:rPr>
          <w:spacing w:val="3"/>
          <w:sz w:val="20"/>
        </w:rPr>
        <w:t xml:space="preserve">any </w:t>
      </w:r>
      <w:r>
        <w:rPr>
          <w:spacing w:val="2"/>
          <w:sz w:val="20"/>
        </w:rPr>
        <w:t xml:space="preserve">of </w:t>
      </w:r>
      <w:r>
        <w:rPr>
          <w:spacing w:val="3"/>
          <w:sz w:val="20"/>
        </w:rPr>
        <w:t xml:space="preserve">the </w:t>
      </w:r>
      <w:r>
        <w:rPr>
          <w:spacing w:val="5"/>
          <w:sz w:val="20"/>
        </w:rPr>
        <w:t xml:space="preserve">standards </w:t>
      </w:r>
      <w:r>
        <w:rPr>
          <w:spacing w:val="3"/>
          <w:sz w:val="20"/>
        </w:rPr>
        <w:t>listed</w:t>
      </w:r>
      <w:r>
        <w:rPr>
          <w:spacing w:val="11"/>
          <w:sz w:val="20"/>
        </w:rPr>
        <w:t xml:space="preserve"> </w:t>
      </w:r>
      <w:r>
        <w:rPr>
          <w:spacing w:val="2"/>
          <w:sz w:val="20"/>
        </w:rPr>
        <w:t>in</w:t>
      </w:r>
      <w:r>
        <w:rPr>
          <w:spacing w:val="15"/>
          <w:sz w:val="20"/>
        </w:rPr>
        <w:t xml:space="preserve"> </w:t>
      </w:r>
      <w:r>
        <w:rPr>
          <w:spacing w:val="5"/>
          <w:sz w:val="20"/>
        </w:rPr>
        <w:t>section</w:t>
      </w:r>
      <w:r>
        <w:rPr>
          <w:spacing w:val="11"/>
          <w:sz w:val="20"/>
        </w:rPr>
        <w:t xml:space="preserve"> </w:t>
      </w:r>
      <w:r>
        <w:rPr>
          <w:spacing w:val="3"/>
          <w:sz w:val="20"/>
        </w:rPr>
        <w:t>3.2</w:t>
      </w:r>
      <w:r>
        <w:rPr>
          <w:spacing w:val="13"/>
          <w:sz w:val="20"/>
        </w:rPr>
        <w:t xml:space="preserve"> </w:t>
      </w:r>
      <w:r>
        <w:rPr>
          <w:spacing w:val="5"/>
          <w:sz w:val="20"/>
        </w:rPr>
        <w:t>above</w:t>
      </w:r>
      <w:r>
        <w:rPr>
          <w:spacing w:val="15"/>
          <w:sz w:val="20"/>
        </w:rPr>
        <w:t xml:space="preserve"> </w:t>
      </w:r>
      <w:r>
        <w:rPr>
          <w:spacing w:val="3"/>
          <w:sz w:val="20"/>
        </w:rPr>
        <w:t>have</w:t>
      </w:r>
      <w:r>
        <w:rPr>
          <w:spacing w:val="13"/>
          <w:sz w:val="20"/>
        </w:rPr>
        <w:t xml:space="preserve"> </w:t>
      </w:r>
      <w:r>
        <w:rPr>
          <w:spacing w:val="3"/>
          <w:sz w:val="20"/>
        </w:rPr>
        <w:t>been</w:t>
      </w:r>
      <w:r>
        <w:rPr>
          <w:spacing w:val="15"/>
          <w:sz w:val="20"/>
        </w:rPr>
        <w:t xml:space="preserve"> </w:t>
      </w:r>
      <w:r>
        <w:rPr>
          <w:spacing w:val="5"/>
          <w:sz w:val="20"/>
        </w:rPr>
        <w:t>violated</w:t>
      </w:r>
      <w:r>
        <w:rPr>
          <w:spacing w:val="11"/>
          <w:sz w:val="20"/>
        </w:rPr>
        <w:t xml:space="preserve"> </w:t>
      </w:r>
      <w:r>
        <w:rPr>
          <w:spacing w:val="3"/>
          <w:sz w:val="20"/>
        </w:rPr>
        <w:t>or</w:t>
      </w:r>
      <w:r>
        <w:rPr>
          <w:spacing w:val="11"/>
          <w:sz w:val="20"/>
        </w:rPr>
        <w:t xml:space="preserve"> </w:t>
      </w:r>
      <w:r>
        <w:rPr>
          <w:spacing w:val="5"/>
          <w:sz w:val="20"/>
        </w:rPr>
        <w:t>any</w:t>
      </w:r>
      <w:r>
        <w:rPr>
          <w:spacing w:val="11"/>
          <w:sz w:val="20"/>
        </w:rPr>
        <w:t xml:space="preserve"> </w:t>
      </w:r>
      <w:proofErr w:type="spellStart"/>
      <w:r>
        <w:rPr>
          <w:spacing w:val="5"/>
          <w:sz w:val="20"/>
        </w:rPr>
        <w:t>behaviour</w:t>
      </w:r>
      <w:proofErr w:type="spellEnd"/>
      <w:r>
        <w:rPr>
          <w:spacing w:val="11"/>
          <w:sz w:val="20"/>
        </w:rPr>
        <w:t xml:space="preserve"> </w:t>
      </w:r>
      <w:r>
        <w:rPr>
          <w:spacing w:val="5"/>
          <w:sz w:val="20"/>
        </w:rPr>
        <w:t>referred</w:t>
      </w:r>
      <w:r>
        <w:rPr>
          <w:spacing w:val="16"/>
          <w:sz w:val="20"/>
        </w:rPr>
        <w:t xml:space="preserve"> </w:t>
      </w:r>
      <w:r>
        <w:rPr>
          <w:spacing w:val="1"/>
          <w:sz w:val="20"/>
        </w:rPr>
        <w:t>to</w:t>
      </w:r>
      <w:r>
        <w:rPr>
          <w:spacing w:val="16"/>
          <w:sz w:val="20"/>
        </w:rPr>
        <w:t xml:space="preserve"> </w:t>
      </w:r>
      <w:r>
        <w:rPr>
          <w:spacing w:val="2"/>
          <w:sz w:val="20"/>
        </w:rPr>
        <w:t>in</w:t>
      </w:r>
      <w:r>
        <w:rPr>
          <w:spacing w:val="15"/>
          <w:sz w:val="20"/>
        </w:rPr>
        <w:t xml:space="preserve"> </w:t>
      </w:r>
      <w:r>
        <w:rPr>
          <w:spacing w:val="5"/>
          <w:sz w:val="20"/>
        </w:rPr>
        <w:t>section</w:t>
      </w:r>
    </w:p>
    <w:p w14:paraId="3916B7E0" w14:textId="77777777" w:rsidR="007C1E48" w:rsidRDefault="007C1E48">
      <w:pPr>
        <w:pStyle w:val="BodyText"/>
      </w:pPr>
    </w:p>
    <w:p w14:paraId="3798E0BF" w14:textId="77777777" w:rsidR="007C1E48" w:rsidRDefault="005A3483">
      <w:pPr>
        <w:spacing w:before="63"/>
        <w:ind w:right="132"/>
        <w:jc w:val="right"/>
        <w:rPr>
          <w:b/>
          <w:sz w:val="17"/>
        </w:rPr>
      </w:pPr>
      <w:r>
        <w:rPr>
          <w:noProof/>
        </w:rPr>
        <mc:AlternateContent>
          <mc:Choice Requires="wps">
            <w:drawing>
              <wp:anchor distT="0" distB="0" distL="0" distR="0" simplePos="0" relativeHeight="6" behindDoc="0" locked="0" layoutInCell="1" allowOverlap="1" wp14:anchorId="0952024E" wp14:editId="2A2F31BF">
                <wp:simplePos x="0" y="0"/>
                <wp:positionH relativeFrom="page">
                  <wp:posOffset>749935</wp:posOffset>
                </wp:positionH>
                <wp:positionV relativeFrom="paragraph">
                  <wp:posOffset>222885</wp:posOffset>
                </wp:positionV>
                <wp:extent cx="6280785" cy="4445"/>
                <wp:effectExtent l="0" t="0" r="0" b="0"/>
                <wp:wrapTopAndBottom/>
                <wp:docPr id="11" name="Line 3"/>
                <wp:cNvGraphicFramePr/>
                <a:graphic xmlns:a="http://schemas.openxmlformats.org/drawingml/2006/main">
                  <a:graphicData uri="http://schemas.microsoft.com/office/word/2010/wordprocessingShape">
                    <wps:wsp>
                      <wps:cNvCnPr/>
                      <wps:spPr>
                        <a:xfrm flipV="1">
                          <a:off x="0" y="0"/>
                          <a:ext cx="62802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9.05pt,17.55pt" to="553.5pt,17.65pt" ID="Line 3" stroked="t" style="position:absolute;flip:y;mso-position-horizontal-relative:page" wp14:anchorId="0502A502">
                <v:stroke color="black" weight="6480" joinstyle="round" endcap="flat"/>
                <v:fill o:detectmouseclick="t" on="false"/>
              </v:line>
            </w:pict>
          </mc:Fallback>
        </mc:AlternateContent>
      </w:r>
      <w:r>
        <w:rPr>
          <w:b/>
          <w:sz w:val="17"/>
        </w:rPr>
        <w:t>ST/SGB/2003/13</w:t>
      </w:r>
    </w:p>
    <w:p w14:paraId="7EF2C717" w14:textId="77777777" w:rsidR="007C1E48" w:rsidRDefault="007C1E48">
      <w:pPr>
        <w:pStyle w:val="BodyText"/>
        <w:spacing w:before="5"/>
        <w:rPr>
          <w:b/>
          <w:sz w:val="15"/>
        </w:rPr>
      </w:pPr>
    </w:p>
    <w:p w14:paraId="42CCB70A" w14:textId="77777777" w:rsidR="007C1E48" w:rsidRDefault="005A3483">
      <w:pPr>
        <w:pStyle w:val="BodyText"/>
        <w:spacing w:before="91" w:line="247" w:lineRule="auto"/>
        <w:ind w:left="1382" w:right="1421"/>
        <w:rPr>
          <w:sz w:val="20"/>
          <w:szCs w:val="20"/>
        </w:rPr>
      </w:pPr>
      <w:r>
        <w:rPr>
          <w:spacing w:val="2"/>
          <w:sz w:val="20"/>
          <w:szCs w:val="20"/>
        </w:rPr>
        <w:t xml:space="preserve">3.3 </w:t>
      </w:r>
      <w:r>
        <w:rPr>
          <w:spacing w:val="5"/>
          <w:sz w:val="20"/>
          <w:szCs w:val="20"/>
        </w:rPr>
        <w:t xml:space="preserve">above </w:t>
      </w:r>
      <w:r>
        <w:rPr>
          <w:spacing w:val="3"/>
          <w:sz w:val="20"/>
          <w:szCs w:val="20"/>
        </w:rPr>
        <w:t xml:space="preserve">has </w:t>
      </w:r>
      <w:r>
        <w:rPr>
          <w:spacing w:val="5"/>
          <w:sz w:val="20"/>
          <w:szCs w:val="20"/>
        </w:rPr>
        <w:t xml:space="preserve">occurred. This action shall </w:t>
      </w:r>
      <w:r>
        <w:rPr>
          <w:spacing w:val="3"/>
          <w:sz w:val="20"/>
          <w:szCs w:val="20"/>
        </w:rPr>
        <w:t xml:space="preserve">be </w:t>
      </w:r>
      <w:r>
        <w:rPr>
          <w:spacing w:val="5"/>
          <w:sz w:val="20"/>
          <w:szCs w:val="20"/>
        </w:rPr>
        <w:t xml:space="preserve">taken </w:t>
      </w:r>
      <w:r>
        <w:rPr>
          <w:spacing w:val="2"/>
          <w:sz w:val="20"/>
          <w:szCs w:val="20"/>
        </w:rPr>
        <w:t xml:space="preserve">in </w:t>
      </w:r>
      <w:r>
        <w:rPr>
          <w:spacing w:val="5"/>
          <w:sz w:val="20"/>
          <w:szCs w:val="20"/>
        </w:rPr>
        <w:t xml:space="preserve">accordance </w:t>
      </w:r>
      <w:r>
        <w:rPr>
          <w:spacing w:val="2"/>
          <w:sz w:val="20"/>
          <w:szCs w:val="20"/>
        </w:rPr>
        <w:t xml:space="preserve">with </w:t>
      </w:r>
      <w:r>
        <w:rPr>
          <w:spacing w:val="5"/>
          <w:sz w:val="20"/>
          <w:szCs w:val="20"/>
        </w:rPr>
        <w:t xml:space="preserve">established </w:t>
      </w:r>
      <w:r>
        <w:rPr>
          <w:spacing w:val="3"/>
          <w:sz w:val="20"/>
          <w:szCs w:val="20"/>
        </w:rPr>
        <w:t xml:space="preserve">rules and </w:t>
      </w:r>
      <w:r>
        <w:rPr>
          <w:spacing w:val="5"/>
          <w:sz w:val="20"/>
          <w:szCs w:val="20"/>
        </w:rPr>
        <w:t xml:space="preserve">procedures </w:t>
      </w:r>
      <w:r>
        <w:rPr>
          <w:spacing w:val="2"/>
          <w:sz w:val="20"/>
          <w:szCs w:val="20"/>
        </w:rPr>
        <w:t xml:space="preserve">for </w:t>
      </w:r>
      <w:r>
        <w:rPr>
          <w:spacing w:val="5"/>
          <w:sz w:val="20"/>
          <w:szCs w:val="20"/>
        </w:rPr>
        <w:t xml:space="preserve">dealing </w:t>
      </w:r>
      <w:r>
        <w:rPr>
          <w:spacing w:val="3"/>
          <w:sz w:val="20"/>
          <w:szCs w:val="20"/>
        </w:rPr>
        <w:t xml:space="preserve">with </w:t>
      </w:r>
      <w:r>
        <w:rPr>
          <w:spacing w:val="5"/>
          <w:sz w:val="20"/>
          <w:szCs w:val="20"/>
        </w:rPr>
        <w:t xml:space="preserve">cases </w:t>
      </w:r>
      <w:r>
        <w:rPr>
          <w:spacing w:val="2"/>
          <w:sz w:val="20"/>
          <w:szCs w:val="20"/>
        </w:rPr>
        <w:t>of staff</w:t>
      </w:r>
      <w:r>
        <w:rPr>
          <w:spacing w:val="25"/>
          <w:sz w:val="20"/>
          <w:szCs w:val="20"/>
        </w:rPr>
        <w:t xml:space="preserve"> </w:t>
      </w:r>
      <w:r>
        <w:rPr>
          <w:spacing w:val="5"/>
          <w:sz w:val="20"/>
          <w:szCs w:val="20"/>
        </w:rPr>
        <w:t>misconduct.</w:t>
      </w:r>
    </w:p>
    <w:p w14:paraId="4296D3DF" w14:textId="77777777" w:rsidR="007C1E48" w:rsidRDefault="005A3483">
      <w:pPr>
        <w:pStyle w:val="ListParagraph"/>
        <w:numPr>
          <w:ilvl w:val="1"/>
          <w:numId w:val="5"/>
        </w:numPr>
        <w:tabs>
          <w:tab w:val="left" w:pos="1858"/>
        </w:tabs>
        <w:spacing w:line="247" w:lineRule="auto"/>
        <w:ind w:firstLine="0"/>
        <w:rPr>
          <w:sz w:val="20"/>
        </w:rPr>
      </w:pPr>
      <w:r>
        <w:rPr>
          <w:spacing w:val="3"/>
          <w:sz w:val="20"/>
        </w:rPr>
        <w:t xml:space="preserve">The </w:t>
      </w:r>
      <w:r>
        <w:rPr>
          <w:spacing w:val="5"/>
          <w:sz w:val="20"/>
        </w:rPr>
        <w:t xml:space="preserve">Head </w:t>
      </w:r>
      <w:r>
        <w:rPr>
          <w:spacing w:val="3"/>
          <w:sz w:val="20"/>
        </w:rPr>
        <w:t xml:space="preserve">of </w:t>
      </w:r>
      <w:r>
        <w:rPr>
          <w:spacing w:val="5"/>
          <w:sz w:val="20"/>
        </w:rPr>
        <w:t xml:space="preserve">Department, </w:t>
      </w:r>
      <w:r>
        <w:rPr>
          <w:spacing w:val="3"/>
          <w:sz w:val="20"/>
        </w:rPr>
        <w:t xml:space="preserve">Office </w:t>
      </w:r>
      <w:r>
        <w:rPr>
          <w:spacing w:val="1"/>
          <w:sz w:val="20"/>
        </w:rPr>
        <w:t xml:space="preserve">or </w:t>
      </w:r>
      <w:r>
        <w:rPr>
          <w:spacing w:val="5"/>
          <w:sz w:val="20"/>
        </w:rPr>
        <w:t xml:space="preserve">Mission </w:t>
      </w:r>
      <w:r>
        <w:rPr>
          <w:spacing w:val="3"/>
          <w:sz w:val="20"/>
        </w:rPr>
        <w:t xml:space="preserve">shall appoint </w:t>
      </w:r>
      <w:r>
        <w:rPr>
          <w:spacing w:val="2"/>
          <w:sz w:val="20"/>
        </w:rPr>
        <w:t xml:space="preserve">an </w:t>
      </w:r>
      <w:r>
        <w:rPr>
          <w:spacing w:val="3"/>
          <w:sz w:val="20"/>
        </w:rPr>
        <w:t xml:space="preserve">official, </w:t>
      </w:r>
      <w:r>
        <w:rPr>
          <w:spacing w:val="1"/>
          <w:sz w:val="20"/>
        </w:rPr>
        <w:t xml:space="preserve">at </w:t>
      </w:r>
      <w:r>
        <w:rPr>
          <w:sz w:val="20"/>
        </w:rPr>
        <w:t xml:space="preserve">a </w:t>
      </w:r>
      <w:r>
        <w:rPr>
          <w:spacing w:val="5"/>
          <w:sz w:val="20"/>
        </w:rPr>
        <w:t xml:space="preserve">sufficiently </w:t>
      </w:r>
      <w:r>
        <w:rPr>
          <w:spacing w:val="3"/>
          <w:sz w:val="20"/>
        </w:rPr>
        <w:t xml:space="preserve">high </w:t>
      </w:r>
      <w:r>
        <w:rPr>
          <w:spacing w:val="5"/>
          <w:sz w:val="20"/>
        </w:rPr>
        <w:t xml:space="preserve">level, </w:t>
      </w:r>
      <w:r>
        <w:rPr>
          <w:spacing w:val="1"/>
          <w:sz w:val="20"/>
        </w:rPr>
        <w:t xml:space="preserve">to </w:t>
      </w:r>
      <w:r>
        <w:rPr>
          <w:spacing w:val="5"/>
          <w:sz w:val="20"/>
        </w:rPr>
        <w:t xml:space="preserve">serve </w:t>
      </w:r>
      <w:r>
        <w:rPr>
          <w:spacing w:val="2"/>
          <w:sz w:val="20"/>
        </w:rPr>
        <w:t xml:space="preserve">as </w:t>
      </w:r>
      <w:r>
        <w:rPr>
          <w:sz w:val="20"/>
        </w:rPr>
        <w:t xml:space="preserve">a </w:t>
      </w:r>
      <w:r>
        <w:rPr>
          <w:spacing w:val="5"/>
          <w:sz w:val="20"/>
        </w:rPr>
        <w:t xml:space="preserve">focal point </w:t>
      </w:r>
      <w:r>
        <w:rPr>
          <w:spacing w:val="3"/>
          <w:sz w:val="20"/>
        </w:rPr>
        <w:t xml:space="preserve">for </w:t>
      </w:r>
      <w:r>
        <w:rPr>
          <w:spacing w:val="5"/>
          <w:sz w:val="20"/>
        </w:rPr>
        <w:t xml:space="preserve">receiving reports </w:t>
      </w:r>
      <w:r>
        <w:rPr>
          <w:spacing w:val="3"/>
          <w:sz w:val="20"/>
        </w:rPr>
        <w:t xml:space="preserve">on </w:t>
      </w:r>
      <w:r>
        <w:rPr>
          <w:spacing w:val="5"/>
          <w:sz w:val="20"/>
        </w:rPr>
        <w:t xml:space="preserve">cases </w:t>
      </w:r>
      <w:r>
        <w:rPr>
          <w:spacing w:val="3"/>
          <w:sz w:val="20"/>
        </w:rPr>
        <w:t xml:space="preserve">of </w:t>
      </w:r>
      <w:r>
        <w:rPr>
          <w:spacing w:val="5"/>
          <w:sz w:val="20"/>
        </w:rPr>
        <w:t xml:space="preserve">sexual exploitation </w:t>
      </w:r>
      <w:r>
        <w:rPr>
          <w:spacing w:val="3"/>
          <w:sz w:val="20"/>
        </w:rPr>
        <w:t xml:space="preserve">and </w:t>
      </w:r>
      <w:r>
        <w:rPr>
          <w:spacing w:val="5"/>
          <w:sz w:val="20"/>
        </w:rPr>
        <w:t xml:space="preserve">sexual abuse. </w:t>
      </w:r>
      <w:r>
        <w:rPr>
          <w:spacing w:val="2"/>
          <w:sz w:val="20"/>
        </w:rPr>
        <w:t xml:space="preserve">With </w:t>
      </w:r>
      <w:r>
        <w:rPr>
          <w:spacing w:val="5"/>
          <w:sz w:val="20"/>
        </w:rPr>
        <w:t xml:space="preserve">respect </w:t>
      </w:r>
      <w:r>
        <w:rPr>
          <w:spacing w:val="2"/>
          <w:sz w:val="20"/>
        </w:rPr>
        <w:t xml:space="preserve">to </w:t>
      </w:r>
      <w:r>
        <w:rPr>
          <w:spacing w:val="5"/>
          <w:sz w:val="20"/>
        </w:rPr>
        <w:t xml:space="preserve">Missions, </w:t>
      </w:r>
      <w:r>
        <w:rPr>
          <w:spacing w:val="3"/>
          <w:sz w:val="20"/>
        </w:rPr>
        <w:t>t</w:t>
      </w:r>
      <w:r>
        <w:rPr>
          <w:spacing w:val="3"/>
          <w:sz w:val="20"/>
        </w:rPr>
        <w:t xml:space="preserve">he </w:t>
      </w:r>
      <w:r>
        <w:rPr>
          <w:spacing w:val="2"/>
          <w:sz w:val="20"/>
        </w:rPr>
        <w:t xml:space="preserve">staff </w:t>
      </w:r>
      <w:r>
        <w:rPr>
          <w:spacing w:val="3"/>
          <w:sz w:val="20"/>
        </w:rPr>
        <w:t xml:space="preserve">of </w:t>
      </w:r>
      <w:r>
        <w:rPr>
          <w:spacing w:val="5"/>
          <w:sz w:val="20"/>
        </w:rPr>
        <w:t xml:space="preserve">the Mission </w:t>
      </w:r>
      <w:r>
        <w:rPr>
          <w:spacing w:val="3"/>
          <w:sz w:val="20"/>
        </w:rPr>
        <w:t xml:space="preserve">and the </w:t>
      </w:r>
      <w:r>
        <w:rPr>
          <w:spacing w:val="5"/>
          <w:sz w:val="20"/>
        </w:rPr>
        <w:t xml:space="preserve">local population </w:t>
      </w:r>
      <w:r>
        <w:rPr>
          <w:spacing w:val="3"/>
          <w:sz w:val="20"/>
        </w:rPr>
        <w:t xml:space="preserve">shall </w:t>
      </w:r>
      <w:r>
        <w:rPr>
          <w:spacing w:val="2"/>
          <w:sz w:val="20"/>
        </w:rPr>
        <w:t xml:space="preserve">be </w:t>
      </w:r>
      <w:r>
        <w:rPr>
          <w:spacing w:val="5"/>
          <w:sz w:val="20"/>
        </w:rPr>
        <w:t xml:space="preserve">properly informed </w:t>
      </w:r>
      <w:r>
        <w:rPr>
          <w:spacing w:val="3"/>
          <w:sz w:val="20"/>
        </w:rPr>
        <w:t xml:space="preserve">of the  </w:t>
      </w:r>
      <w:r>
        <w:rPr>
          <w:spacing w:val="5"/>
          <w:sz w:val="20"/>
        </w:rPr>
        <w:t xml:space="preserve">existence  </w:t>
      </w:r>
      <w:r>
        <w:rPr>
          <w:spacing w:val="3"/>
          <w:sz w:val="20"/>
        </w:rPr>
        <w:t xml:space="preserve">and  role of the </w:t>
      </w:r>
      <w:r>
        <w:rPr>
          <w:spacing w:val="5"/>
          <w:sz w:val="20"/>
        </w:rPr>
        <w:t xml:space="preserve">focal point </w:t>
      </w:r>
      <w:r>
        <w:rPr>
          <w:spacing w:val="3"/>
          <w:sz w:val="20"/>
        </w:rPr>
        <w:t xml:space="preserve">and </w:t>
      </w:r>
      <w:r>
        <w:rPr>
          <w:spacing w:val="2"/>
          <w:sz w:val="20"/>
        </w:rPr>
        <w:t xml:space="preserve">of </w:t>
      </w:r>
      <w:r>
        <w:rPr>
          <w:spacing w:val="5"/>
          <w:sz w:val="20"/>
        </w:rPr>
        <w:t xml:space="preserve">how </w:t>
      </w:r>
      <w:r>
        <w:rPr>
          <w:spacing w:val="2"/>
          <w:sz w:val="20"/>
        </w:rPr>
        <w:t xml:space="preserve">to </w:t>
      </w:r>
      <w:r>
        <w:rPr>
          <w:spacing w:val="5"/>
          <w:sz w:val="20"/>
        </w:rPr>
        <w:t xml:space="preserve">contact him </w:t>
      </w:r>
      <w:r>
        <w:rPr>
          <w:spacing w:val="2"/>
          <w:sz w:val="20"/>
        </w:rPr>
        <w:t xml:space="preserve">or </w:t>
      </w:r>
      <w:r>
        <w:rPr>
          <w:sz w:val="20"/>
        </w:rPr>
        <w:t xml:space="preserve">her. </w:t>
      </w:r>
      <w:r>
        <w:rPr>
          <w:spacing w:val="3"/>
          <w:sz w:val="20"/>
        </w:rPr>
        <w:t xml:space="preserve">All </w:t>
      </w:r>
      <w:r>
        <w:rPr>
          <w:spacing w:val="5"/>
          <w:sz w:val="20"/>
        </w:rPr>
        <w:t xml:space="preserve">reports </w:t>
      </w:r>
      <w:r>
        <w:rPr>
          <w:spacing w:val="3"/>
          <w:sz w:val="20"/>
        </w:rPr>
        <w:t xml:space="preserve">of </w:t>
      </w:r>
      <w:r>
        <w:rPr>
          <w:spacing w:val="5"/>
          <w:sz w:val="20"/>
        </w:rPr>
        <w:t xml:space="preserve">sexual exploitation </w:t>
      </w:r>
      <w:r>
        <w:rPr>
          <w:spacing w:val="3"/>
          <w:sz w:val="20"/>
        </w:rPr>
        <w:t xml:space="preserve">and </w:t>
      </w:r>
      <w:r>
        <w:rPr>
          <w:spacing w:val="5"/>
          <w:sz w:val="20"/>
        </w:rPr>
        <w:t xml:space="preserve">sexual abuse </w:t>
      </w:r>
      <w:r>
        <w:rPr>
          <w:spacing w:val="3"/>
          <w:sz w:val="20"/>
        </w:rPr>
        <w:t xml:space="preserve">shall </w:t>
      </w:r>
      <w:r>
        <w:rPr>
          <w:spacing w:val="2"/>
          <w:sz w:val="20"/>
        </w:rPr>
        <w:t xml:space="preserve">be </w:t>
      </w:r>
      <w:r>
        <w:rPr>
          <w:spacing w:val="5"/>
          <w:sz w:val="20"/>
        </w:rPr>
        <w:t xml:space="preserve">handled </w:t>
      </w:r>
      <w:r>
        <w:rPr>
          <w:spacing w:val="2"/>
          <w:sz w:val="20"/>
        </w:rPr>
        <w:t xml:space="preserve">in </w:t>
      </w:r>
      <w:r>
        <w:rPr>
          <w:sz w:val="20"/>
        </w:rPr>
        <w:t xml:space="preserve">a </w:t>
      </w:r>
      <w:r>
        <w:rPr>
          <w:spacing w:val="5"/>
          <w:sz w:val="20"/>
        </w:rPr>
        <w:t xml:space="preserve">confidential manner </w:t>
      </w:r>
      <w:r>
        <w:rPr>
          <w:spacing w:val="2"/>
          <w:sz w:val="20"/>
        </w:rPr>
        <w:t xml:space="preserve">in </w:t>
      </w:r>
      <w:r>
        <w:rPr>
          <w:spacing w:val="5"/>
          <w:sz w:val="20"/>
        </w:rPr>
        <w:t>o</w:t>
      </w:r>
      <w:r>
        <w:rPr>
          <w:spacing w:val="5"/>
          <w:sz w:val="20"/>
        </w:rPr>
        <w:t xml:space="preserve">rder to protect </w:t>
      </w:r>
      <w:r>
        <w:rPr>
          <w:spacing w:val="3"/>
          <w:sz w:val="20"/>
        </w:rPr>
        <w:t xml:space="preserve">the </w:t>
      </w:r>
      <w:r>
        <w:rPr>
          <w:spacing w:val="5"/>
          <w:sz w:val="20"/>
        </w:rPr>
        <w:t xml:space="preserve">rights </w:t>
      </w:r>
      <w:r>
        <w:rPr>
          <w:spacing w:val="3"/>
          <w:sz w:val="20"/>
        </w:rPr>
        <w:t xml:space="preserve">of all </w:t>
      </w:r>
      <w:r>
        <w:rPr>
          <w:spacing w:val="5"/>
          <w:sz w:val="20"/>
        </w:rPr>
        <w:t xml:space="preserve">involved. However, </w:t>
      </w:r>
      <w:r>
        <w:rPr>
          <w:spacing w:val="3"/>
          <w:sz w:val="20"/>
        </w:rPr>
        <w:t xml:space="preserve">such </w:t>
      </w:r>
      <w:r>
        <w:rPr>
          <w:spacing w:val="5"/>
          <w:sz w:val="20"/>
        </w:rPr>
        <w:t xml:space="preserve">reports may </w:t>
      </w:r>
      <w:r>
        <w:rPr>
          <w:spacing w:val="3"/>
          <w:sz w:val="20"/>
        </w:rPr>
        <w:t xml:space="preserve">be </w:t>
      </w:r>
      <w:r>
        <w:rPr>
          <w:spacing w:val="5"/>
          <w:sz w:val="20"/>
        </w:rPr>
        <w:t xml:space="preserve">used, </w:t>
      </w:r>
      <w:r>
        <w:rPr>
          <w:spacing w:val="3"/>
          <w:sz w:val="20"/>
        </w:rPr>
        <w:t xml:space="preserve">where necessary, for </w:t>
      </w:r>
      <w:r>
        <w:rPr>
          <w:spacing w:val="5"/>
          <w:sz w:val="20"/>
        </w:rPr>
        <w:t xml:space="preserve">action taken pursuant </w:t>
      </w:r>
      <w:r>
        <w:rPr>
          <w:spacing w:val="2"/>
          <w:sz w:val="20"/>
        </w:rPr>
        <w:t xml:space="preserve">to </w:t>
      </w:r>
      <w:r>
        <w:rPr>
          <w:spacing w:val="5"/>
          <w:sz w:val="20"/>
        </w:rPr>
        <w:t xml:space="preserve">section </w:t>
      </w:r>
      <w:r>
        <w:rPr>
          <w:spacing w:val="2"/>
          <w:sz w:val="20"/>
        </w:rPr>
        <w:t>4.2</w:t>
      </w:r>
      <w:r>
        <w:rPr>
          <w:spacing w:val="16"/>
          <w:sz w:val="20"/>
        </w:rPr>
        <w:t xml:space="preserve"> </w:t>
      </w:r>
      <w:r>
        <w:rPr>
          <w:spacing w:val="5"/>
          <w:sz w:val="20"/>
        </w:rPr>
        <w:t>above.</w:t>
      </w:r>
    </w:p>
    <w:p w14:paraId="2F4AF8AA" w14:textId="77777777" w:rsidR="007C1E48" w:rsidRDefault="005A3483">
      <w:pPr>
        <w:pStyle w:val="ListParagraph"/>
        <w:numPr>
          <w:ilvl w:val="1"/>
          <w:numId w:val="5"/>
        </w:numPr>
        <w:tabs>
          <w:tab w:val="left" w:pos="1858"/>
        </w:tabs>
        <w:spacing w:before="126" w:line="247" w:lineRule="auto"/>
        <w:ind w:right="1424" w:firstLine="0"/>
        <w:rPr>
          <w:sz w:val="20"/>
        </w:rPr>
      </w:pPr>
      <w:r>
        <w:rPr>
          <w:spacing w:val="3"/>
          <w:sz w:val="20"/>
        </w:rPr>
        <w:t xml:space="preserve">The </w:t>
      </w:r>
      <w:r>
        <w:rPr>
          <w:spacing w:val="5"/>
          <w:sz w:val="20"/>
        </w:rPr>
        <w:t xml:space="preserve">Head </w:t>
      </w:r>
      <w:r>
        <w:rPr>
          <w:spacing w:val="3"/>
          <w:sz w:val="20"/>
        </w:rPr>
        <w:t xml:space="preserve">of </w:t>
      </w:r>
      <w:r>
        <w:rPr>
          <w:spacing w:val="5"/>
          <w:sz w:val="20"/>
        </w:rPr>
        <w:t xml:space="preserve">Department, </w:t>
      </w:r>
      <w:r>
        <w:rPr>
          <w:spacing w:val="3"/>
          <w:sz w:val="20"/>
        </w:rPr>
        <w:t xml:space="preserve">Office </w:t>
      </w:r>
      <w:r>
        <w:rPr>
          <w:spacing w:val="1"/>
          <w:sz w:val="20"/>
        </w:rPr>
        <w:t xml:space="preserve">or </w:t>
      </w:r>
      <w:r>
        <w:rPr>
          <w:spacing w:val="5"/>
          <w:sz w:val="20"/>
        </w:rPr>
        <w:t xml:space="preserve">Mission </w:t>
      </w:r>
      <w:r>
        <w:rPr>
          <w:spacing w:val="3"/>
          <w:sz w:val="20"/>
        </w:rPr>
        <w:t xml:space="preserve">shall not </w:t>
      </w:r>
      <w:r>
        <w:rPr>
          <w:spacing w:val="5"/>
          <w:sz w:val="20"/>
        </w:rPr>
        <w:t xml:space="preserve">apply </w:t>
      </w:r>
      <w:r>
        <w:rPr>
          <w:spacing w:val="2"/>
          <w:sz w:val="20"/>
        </w:rPr>
        <w:t xml:space="preserve">the </w:t>
      </w:r>
      <w:r>
        <w:rPr>
          <w:spacing w:val="5"/>
          <w:sz w:val="20"/>
        </w:rPr>
        <w:t xml:space="preserve">standard prescribed </w:t>
      </w:r>
      <w:r>
        <w:rPr>
          <w:spacing w:val="2"/>
          <w:sz w:val="20"/>
        </w:rPr>
        <w:t xml:space="preserve">in </w:t>
      </w:r>
      <w:r>
        <w:rPr>
          <w:spacing w:val="5"/>
          <w:sz w:val="20"/>
        </w:rPr>
        <w:t xml:space="preserve">section </w:t>
      </w:r>
      <w:r>
        <w:rPr>
          <w:spacing w:val="3"/>
          <w:sz w:val="20"/>
        </w:rPr>
        <w:t xml:space="preserve">3.2 </w:t>
      </w:r>
      <w:r>
        <w:rPr>
          <w:spacing w:val="5"/>
          <w:sz w:val="20"/>
        </w:rPr>
        <w:t xml:space="preserve">(b), </w:t>
      </w:r>
      <w:r>
        <w:rPr>
          <w:spacing w:val="3"/>
          <w:sz w:val="20"/>
        </w:rPr>
        <w:t xml:space="preserve">where </w:t>
      </w:r>
      <w:r>
        <w:rPr>
          <w:sz w:val="20"/>
        </w:rPr>
        <w:t xml:space="preserve">a </w:t>
      </w:r>
      <w:r>
        <w:rPr>
          <w:spacing w:val="2"/>
          <w:sz w:val="20"/>
        </w:rPr>
        <w:t xml:space="preserve">staff </w:t>
      </w:r>
      <w:r>
        <w:rPr>
          <w:spacing w:val="5"/>
          <w:sz w:val="20"/>
        </w:rPr>
        <w:t xml:space="preserve">member </w:t>
      </w:r>
      <w:r>
        <w:rPr>
          <w:spacing w:val="2"/>
          <w:sz w:val="20"/>
        </w:rPr>
        <w:t xml:space="preserve">is </w:t>
      </w:r>
      <w:r>
        <w:rPr>
          <w:spacing w:val="5"/>
          <w:sz w:val="20"/>
        </w:rPr>
        <w:t xml:space="preserve">legally married </w:t>
      </w:r>
      <w:r>
        <w:rPr>
          <w:spacing w:val="1"/>
          <w:sz w:val="20"/>
        </w:rPr>
        <w:t xml:space="preserve">to </w:t>
      </w:r>
      <w:r>
        <w:rPr>
          <w:spacing w:val="5"/>
          <w:sz w:val="20"/>
        </w:rPr>
        <w:t xml:space="preserve">someone </w:t>
      </w:r>
      <w:r>
        <w:rPr>
          <w:spacing w:val="3"/>
          <w:sz w:val="20"/>
        </w:rPr>
        <w:t xml:space="preserve">under the age of 18 but over the age of </w:t>
      </w:r>
      <w:r>
        <w:rPr>
          <w:spacing w:val="5"/>
          <w:sz w:val="20"/>
        </w:rPr>
        <w:t xml:space="preserve">majority </w:t>
      </w:r>
      <w:r>
        <w:rPr>
          <w:spacing w:val="3"/>
          <w:sz w:val="20"/>
        </w:rPr>
        <w:t xml:space="preserve">or </w:t>
      </w:r>
      <w:r>
        <w:rPr>
          <w:spacing w:val="5"/>
          <w:sz w:val="20"/>
        </w:rPr>
        <w:t xml:space="preserve">consent </w:t>
      </w:r>
      <w:r>
        <w:rPr>
          <w:spacing w:val="2"/>
          <w:sz w:val="20"/>
        </w:rPr>
        <w:t xml:space="preserve">in </w:t>
      </w:r>
      <w:r>
        <w:rPr>
          <w:spacing w:val="3"/>
          <w:sz w:val="20"/>
        </w:rPr>
        <w:t xml:space="preserve">their </w:t>
      </w:r>
      <w:r>
        <w:rPr>
          <w:spacing w:val="5"/>
          <w:sz w:val="20"/>
        </w:rPr>
        <w:t xml:space="preserve">country </w:t>
      </w:r>
      <w:r>
        <w:rPr>
          <w:spacing w:val="3"/>
          <w:sz w:val="20"/>
        </w:rPr>
        <w:t xml:space="preserve">of </w:t>
      </w:r>
      <w:r>
        <w:rPr>
          <w:spacing w:val="5"/>
          <w:sz w:val="20"/>
        </w:rPr>
        <w:t>citizenship.</w:t>
      </w:r>
    </w:p>
    <w:p w14:paraId="6A3265C0" w14:textId="77777777" w:rsidR="007C1E48" w:rsidRDefault="005A3483">
      <w:pPr>
        <w:pStyle w:val="ListParagraph"/>
        <w:numPr>
          <w:ilvl w:val="1"/>
          <w:numId w:val="5"/>
        </w:numPr>
        <w:tabs>
          <w:tab w:val="left" w:pos="1858"/>
        </w:tabs>
        <w:spacing w:before="124" w:line="247" w:lineRule="auto"/>
        <w:ind w:firstLine="0"/>
        <w:rPr>
          <w:sz w:val="20"/>
        </w:rPr>
      </w:pPr>
      <w:r>
        <w:rPr>
          <w:spacing w:val="3"/>
          <w:sz w:val="20"/>
        </w:rPr>
        <w:t xml:space="preserve">The </w:t>
      </w:r>
      <w:r>
        <w:rPr>
          <w:spacing w:val="5"/>
          <w:sz w:val="20"/>
        </w:rPr>
        <w:t xml:space="preserve">Head </w:t>
      </w:r>
      <w:r>
        <w:rPr>
          <w:spacing w:val="3"/>
          <w:sz w:val="20"/>
        </w:rPr>
        <w:t xml:space="preserve">of </w:t>
      </w:r>
      <w:r>
        <w:rPr>
          <w:spacing w:val="5"/>
          <w:sz w:val="20"/>
        </w:rPr>
        <w:t xml:space="preserve">Department, </w:t>
      </w:r>
      <w:r>
        <w:rPr>
          <w:spacing w:val="3"/>
          <w:sz w:val="20"/>
        </w:rPr>
        <w:t xml:space="preserve">Office </w:t>
      </w:r>
      <w:r>
        <w:rPr>
          <w:spacing w:val="1"/>
          <w:sz w:val="20"/>
        </w:rPr>
        <w:t xml:space="preserve">or </w:t>
      </w:r>
      <w:r>
        <w:rPr>
          <w:spacing w:val="5"/>
          <w:sz w:val="20"/>
        </w:rPr>
        <w:t xml:space="preserve">Mission may </w:t>
      </w:r>
      <w:r>
        <w:rPr>
          <w:spacing w:val="2"/>
          <w:sz w:val="20"/>
        </w:rPr>
        <w:t xml:space="preserve">use his </w:t>
      </w:r>
      <w:r>
        <w:rPr>
          <w:spacing w:val="1"/>
          <w:sz w:val="20"/>
        </w:rPr>
        <w:t xml:space="preserve">or </w:t>
      </w:r>
      <w:r>
        <w:rPr>
          <w:spacing w:val="3"/>
          <w:sz w:val="20"/>
        </w:rPr>
        <w:t xml:space="preserve">her </w:t>
      </w:r>
      <w:r>
        <w:rPr>
          <w:spacing w:val="5"/>
          <w:sz w:val="20"/>
        </w:rPr>
        <w:t xml:space="preserve">discretion in applying </w:t>
      </w:r>
      <w:r>
        <w:rPr>
          <w:spacing w:val="3"/>
          <w:sz w:val="20"/>
        </w:rPr>
        <w:t xml:space="preserve">the </w:t>
      </w:r>
      <w:r>
        <w:rPr>
          <w:spacing w:val="5"/>
          <w:sz w:val="20"/>
        </w:rPr>
        <w:t xml:space="preserve">standard prescribed </w:t>
      </w:r>
      <w:r>
        <w:rPr>
          <w:spacing w:val="2"/>
          <w:sz w:val="20"/>
        </w:rPr>
        <w:t xml:space="preserve">in </w:t>
      </w:r>
      <w:r>
        <w:rPr>
          <w:spacing w:val="5"/>
          <w:sz w:val="20"/>
        </w:rPr>
        <w:t>s</w:t>
      </w:r>
      <w:r>
        <w:rPr>
          <w:spacing w:val="5"/>
          <w:sz w:val="20"/>
        </w:rPr>
        <w:t xml:space="preserve">ection </w:t>
      </w:r>
      <w:r>
        <w:rPr>
          <w:spacing w:val="3"/>
          <w:sz w:val="20"/>
        </w:rPr>
        <w:t xml:space="preserve">3.2 (d), where </w:t>
      </w:r>
      <w:r>
        <w:rPr>
          <w:spacing w:val="5"/>
          <w:sz w:val="20"/>
        </w:rPr>
        <w:t xml:space="preserve">beneficiaries </w:t>
      </w:r>
      <w:r>
        <w:rPr>
          <w:spacing w:val="2"/>
          <w:sz w:val="20"/>
        </w:rPr>
        <w:t xml:space="preserve">of </w:t>
      </w:r>
      <w:r>
        <w:rPr>
          <w:spacing w:val="5"/>
          <w:sz w:val="20"/>
        </w:rPr>
        <w:t>assistance</w:t>
      </w:r>
      <w:r>
        <w:rPr>
          <w:spacing w:val="61"/>
          <w:sz w:val="20"/>
        </w:rPr>
        <w:t xml:space="preserve"> </w:t>
      </w:r>
      <w:r>
        <w:rPr>
          <w:spacing w:val="3"/>
          <w:sz w:val="20"/>
        </w:rPr>
        <w:t>are</w:t>
      </w:r>
      <w:r>
        <w:rPr>
          <w:spacing w:val="10"/>
          <w:sz w:val="20"/>
        </w:rPr>
        <w:t xml:space="preserve"> </w:t>
      </w:r>
      <w:r>
        <w:rPr>
          <w:spacing w:val="3"/>
          <w:sz w:val="20"/>
        </w:rPr>
        <w:t>over</w:t>
      </w:r>
      <w:r>
        <w:rPr>
          <w:spacing w:val="12"/>
          <w:sz w:val="20"/>
        </w:rPr>
        <w:t xml:space="preserve"> </w:t>
      </w:r>
      <w:r>
        <w:rPr>
          <w:spacing w:val="3"/>
          <w:sz w:val="20"/>
        </w:rPr>
        <w:t>the</w:t>
      </w:r>
      <w:r>
        <w:rPr>
          <w:spacing w:val="11"/>
          <w:sz w:val="20"/>
        </w:rPr>
        <w:t xml:space="preserve"> </w:t>
      </w:r>
      <w:r>
        <w:rPr>
          <w:spacing w:val="3"/>
          <w:sz w:val="20"/>
        </w:rPr>
        <w:t>age</w:t>
      </w:r>
      <w:r>
        <w:rPr>
          <w:spacing w:val="11"/>
          <w:sz w:val="20"/>
        </w:rPr>
        <w:t xml:space="preserve"> </w:t>
      </w:r>
      <w:r>
        <w:rPr>
          <w:spacing w:val="2"/>
          <w:sz w:val="20"/>
        </w:rPr>
        <w:t>of</w:t>
      </w:r>
      <w:r>
        <w:rPr>
          <w:spacing w:val="7"/>
          <w:sz w:val="20"/>
        </w:rPr>
        <w:t xml:space="preserve"> </w:t>
      </w:r>
      <w:r>
        <w:rPr>
          <w:spacing w:val="2"/>
          <w:sz w:val="20"/>
        </w:rPr>
        <w:t>18</w:t>
      </w:r>
      <w:r>
        <w:rPr>
          <w:spacing w:val="12"/>
          <w:sz w:val="20"/>
        </w:rPr>
        <w:t xml:space="preserve"> </w:t>
      </w:r>
      <w:r>
        <w:rPr>
          <w:spacing w:val="2"/>
          <w:sz w:val="20"/>
        </w:rPr>
        <w:t>and</w:t>
      </w:r>
      <w:r>
        <w:rPr>
          <w:spacing w:val="12"/>
          <w:sz w:val="20"/>
        </w:rPr>
        <w:t xml:space="preserve"> </w:t>
      </w:r>
      <w:r>
        <w:rPr>
          <w:spacing w:val="2"/>
          <w:sz w:val="20"/>
        </w:rPr>
        <w:t>the</w:t>
      </w:r>
      <w:r>
        <w:rPr>
          <w:spacing w:val="15"/>
          <w:sz w:val="20"/>
        </w:rPr>
        <w:t xml:space="preserve"> </w:t>
      </w:r>
      <w:r>
        <w:rPr>
          <w:spacing w:val="5"/>
          <w:sz w:val="20"/>
        </w:rPr>
        <w:t>circumstances</w:t>
      </w:r>
      <w:r>
        <w:rPr>
          <w:spacing w:val="10"/>
          <w:sz w:val="20"/>
        </w:rPr>
        <w:t xml:space="preserve"> </w:t>
      </w:r>
      <w:r>
        <w:rPr>
          <w:spacing w:val="2"/>
          <w:sz w:val="20"/>
        </w:rPr>
        <w:t>of</w:t>
      </w:r>
      <w:r>
        <w:rPr>
          <w:spacing w:val="7"/>
          <w:sz w:val="20"/>
        </w:rPr>
        <w:t xml:space="preserve"> </w:t>
      </w:r>
      <w:r>
        <w:rPr>
          <w:spacing w:val="3"/>
          <w:sz w:val="20"/>
        </w:rPr>
        <w:t>the</w:t>
      </w:r>
      <w:r>
        <w:rPr>
          <w:spacing w:val="11"/>
          <w:sz w:val="20"/>
        </w:rPr>
        <w:t xml:space="preserve"> </w:t>
      </w:r>
      <w:r>
        <w:rPr>
          <w:spacing w:val="3"/>
          <w:sz w:val="20"/>
        </w:rPr>
        <w:t>case</w:t>
      </w:r>
      <w:r>
        <w:rPr>
          <w:spacing w:val="12"/>
          <w:sz w:val="20"/>
        </w:rPr>
        <w:t xml:space="preserve"> </w:t>
      </w:r>
      <w:r>
        <w:rPr>
          <w:spacing w:val="5"/>
          <w:sz w:val="20"/>
        </w:rPr>
        <w:t>justify</w:t>
      </w:r>
      <w:r>
        <w:rPr>
          <w:spacing w:val="10"/>
          <w:sz w:val="20"/>
        </w:rPr>
        <w:t xml:space="preserve"> </w:t>
      </w:r>
      <w:r>
        <w:rPr>
          <w:spacing w:val="2"/>
          <w:sz w:val="20"/>
        </w:rPr>
        <w:t>an</w:t>
      </w:r>
      <w:r>
        <w:rPr>
          <w:spacing w:val="10"/>
          <w:sz w:val="20"/>
        </w:rPr>
        <w:t xml:space="preserve"> </w:t>
      </w:r>
      <w:r>
        <w:rPr>
          <w:spacing w:val="5"/>
          <w:sz w:val="20"/>
        </w:rPr>
        <w:t>exception.</w:t>
      </w:r>
    </w:p>
    <w:p w14:paraId="2A766858" w14:textId="77777777" w:rsidR="007C1E48" w:rsidRDefault="005A3483">
      <w:pPr>
        <w:pStyle w:val="ListParagraph"/>
        <w:numPr>
          <w:ilvl w:val="1"/>
          <w:numId w:val="5"/>
        </w:numPr>
        <w:tabs>
          <w:tab w:val="left" w:pos="1858"/>
        </w:tabs>
        <w:spacing w:line="247" w:lineRule="auto"/>
        <w:ind w:right="1420" w:firstLine="0"/>
        <w:rPr>
          <w:sz w:val="20"/>
        </w:rPr>
      </w:pPr>
      <w:r>
        <w:rPr>
          <w:spacing w:val="3"/>
          <w:sz w:val="20"/>
        </w:rPr>
        <w:t xml:space="preserve">The </w:t>
      </w:r>
      <w:r>
        <w:rPr>
          <w:spacing w:val="5"/>
          <w:sz w:val="20"/>
        </w:rPr>
        <w:t xml:space="preserve">Head </w:t>
      </w:r>
      <w:r>
        <w:rPr>
          <w:spacing w:val="3"/>
          <w:sz w:val="20"/>
        </w:rPr>
        <w:t xml:space="preserve">of </w:t>
      </w:r>
      <w:r>
        <w:rPr>
          <w:spacing w:val="5"/>
          <w:sz w:val="20"/>
        </w:rPr>
        <w:t xml:space="preserve">Department, </w:t>
      </w:r>
      <w:r>
        <w:rPr>
          <w:spacing w:val="3"/>
          <w:sz w:val="20"/>
        </w:rPr>
        <w:t xml:space="preserve">Office </w:t>
      </w:r>
      <w:r>
        <w:rPr>
          <w:spacing w:val="2"/>
          <w:sz w:val="20"/>
        </w:rPr>
        <w:t xml:space="preserve">or </w:t>
      </w:r>
      <w:r>
        <w:rPr>
          <w:spacing w:val="5"/>
          <w:sz w:val="20"/>
        </w:rPr>
        <w:t xml:space="preserve">Mission </w:t>
      </w:r>
      <w:r>
        <w:rPr>
          <w:spacing w:val="3"/>
          <w:sz w:val="20"/>
        </w:rPr>
        <w:t xml:space="preserve">shall </w:t>
      </w:r>
      <w:r>
        <w:rPr>
          <w:spacing w:val="5"/>
          <w:sz w:val="20"/>
        </w:rPr>
        <w:t xml:space="preserve">promptly inform the Department </w:t>
      </w:r>
      <w:r>
        <w:rPr>
          <w:spacing w:val="3"/>
          <w:sz w:val="20"/>
        </w:rPr>
        <w:t xml:space="preserve">of </w:t>
      </w:r>
      <w:r>
        <w:rPr>
          <w:spacing w:val="5"/>
          <w:sz w:val="20"/>
        </w:rPr>
        <w:t xml:space="preserve">Management </w:t>
      </w:r>
      <w:r>
        <w:rPr>
          <w:spacing w:val="3"/>
          <w:sz w:val="20"/>
        </w:rPr>
        <w:t xml:space="preserve">of </w:t>
      </w:r>
      <w:r>
        <w:rPr>
          <w:spacing w:val="2"/>
          <w:sz w:val="20"/>
        </w:rPr>
        <w:t xml:space="preserve">its </w:t>
      </w:r>
      <w:r>
        <w:rPr>
          <w:spacing w:val="5"/>
          <w:sz w:val="20"/>
        </w:rPr>
        <w:t xml:space="preserve">investigations </w:t>
      </w:r>
      <w:r>
        <w:rPr>
          <w:spacing w:val="3"/>
          <w:sz w:val="20"/>
        </w:rPr>
        <w:t xml:space="preserve">into </w:t>
      </w:r>
      <w:r>
        <w:rPr>
          <w:spacing w:val="5"/>
          <w:sz w:val="20"/>
        </w:rPr>
        <w:t xml:space="preserve">cases </w:t>
      </w:r>
      <w:r>
        <w:rPr>
          <w:spacing w:val="3"/>
          <w:sz w:val="20"/>
        </w:rPr>
        <w:t xml:space="preserve">of  </w:t>
      </w:r>
      <w:r>
        <w:rPr>
          <w:spacing w:val="5"/>
          <w:sz w:val="20"/>
        </w:rPr>
        <w:t xml:space="preserve">sexual exploitation  </w:t>
      </w:r>
      <w:r>
        <w:rPr>
          <w:spacing w:val="3"/>
          <w:sz w:val="20"/>
        </w:rPr>
        <w:t>and</w:t>
      </w:r>
      <w:r>
        <w:rPr>
          <w:spacing w:val="12"/>
          <w:sz w:val="20"/>
        </w:rPr>
        <w:t xml:space="preserve"> </w:t>
      </w:r>
      <w:r>
        <w:rPr>
          <w:spacing w:val="5"/>
          <w:sz w:val="20"/>
        </w:rPr>
        <w:t>sexual</w:t>
      </w:r>
      <w:r>
        <w:rPr>
          <w:spacing w:val="10"/>
          <w:sz w:val="20"/>
        </w:rPr>
        <w:t xml:space="preserve"> </w:t>
      </w:r>
      <w:r>
        <w:rPr>
          <w:spacing w:val="5"/>
          <w:sz w:val="20"/>
        </w:rPr>
        <w:t>abuse,</w:t>
      </w:r>
      <w:r>
        <w:rPr>
          <w:spacing w:val="11"/>
          <w:sz w:val="20"/>
        </w:rPr>
        <w:t xml:space="preserve"> </w:t>
      </w:r>
      <w:r>
        <w:rPr>
          <w:spacing w:val="3"/>
          <w:sz w:val="20"/>
        </w:rPr>
        <w:t>and</w:t>
      </w:r>
      <w:r>
        <w:rPr>
          <w:spacing w:val="10"/>
          <w:sz w:val="20"/>
        </w:rPr>
        <w:t xml:space="preserve"> </w:t>
      </w:r>
      <w:r>
        <w:rPr>
          <w:spacing w:val="3"/>
          <w:sz w:val="20"/>
        </w:rPr>
        <w:t>the</w:t>
      </w:r>
      <w:r>
        <w:rPr>
          <w:spacing w:val="12"/>
          <w:sz w:val="20"/>
        </w:rPr>
        <w:t xml:space="preserve"> </w:t>
      </w:r>
      <w:r>
        <w:rPr>
          <w:spacing w:val="5"/>
          <w:sz w:val="20"/>
        </w:rPr>
        <w:t>actions</w:t>
      </w:r>
      <w:r>
        <w:rPr>
          <w:spacing w:val="10"/>
          <w:sz w:val="20"/>
        </w:rPr>
        <w:t xml:space="preserve"> </w:t>
      </w:r>
      <w:r>
        <w:rPr>
          <w:spacing w:val="2"/>
          <w:sz w:val="20"/>
        </w:rPr>
        <w:t>it</w:t>
      </w:r>
      <w:r>
        <w:rPr>
          <w:spacing w:val="10"/>
          <w:sz w:val="20"/>
        </w:rPr>
        <w:t xml:space="preserve"> </w:t>
      </w:r>
      <w:r>
        <w:rPr>
          <w:spacing w:val="3"/>
          <w:sz w:val="20"/>
        </w:rPr>
        <w:t>has</w:t>
      </w:r>
      <w:r>
        <w:rPr>
          <w:spacing w:val="8"/>
          <w:sz w:val="20"/>
        </w:rPr>
        <w:t xml:space="preserve"> </w:t>
      </w:r>
      <w:r>
        <w:rPr>
          <w:spacing w:val="5"/>
          <w:sz w:val="20"/>
        </w:rPr>
        <w:t>taken</w:t>
      </w:r>
      <w:r>
        <w:rPr>
          <w:spacing w:val="10"/>
          <w:sz w:val="20"/>
        </w:rPr>
        <w:t xml:space="preserve"> </w:t>
      </w:r>
      <w:r>
        <w:rPr>
          <w:spacing w:val="2"/>
          <w:sz w:val="20"/>
        </w:rPr>
        <w:t>as</w:t>
      </w:r>
      <w:r>
        <w:rPr>
          <w:spacing w:val="10"/>
          <w:sz w:val="20"/>
        </w:rPr>
        <w:t xml:space="preserve"> </w:t>
      </w:r>
      <w:r>
        <w:rPr>
          <w:sz w:val="20"/>
        </w:rPr>
        <w:t>a</w:t>
      </w:r>
      <w:r>
        <w:rPr>
          <w:spacing w:val="10"/>
          <w:sz w:val="20"/>
        </w:rPr>
        <w:t xml:space="preserve"> </w:t>
      </w:r>
      <w:r>
        <w:rPr>
          <w:spacing w:val="5"/>
          <w:sz w:val="20"/>
        </w:rPr>
        <w:t>result</w:t>
      </w:r>
      <w:r>
        <w:rPr>
          <w:spacing w:val="8"/>
          <w:sz w:val="20"/>
        </w:rPr>
        <w:t xml:space="preserve"> </w:t>
      </w:r>
      <w:r>
        <w:rPr>
          <w:spacing w:val="3"/>
          <w:sz w:val="20"/>
        </w:rPr>
        <w:t>of</w:t>
      </w:r>
      <w:r>
        <w:rPr>
          <w:spacing w:val="10"/>
          <w:sz w:val="20"/>
        </w:rPr>
        <w:t xml:space="preserve"> </w:t>
      </w:r>
      <w:r>
        <w:rPr>
          <w:spacing w:val="3"/>
          <w:sz w:val="20"/>
        </w:rPr>
        <w:t>such</w:t>
      </w:r>
      <w:r>
        <w:rPr>
          <w:spacing w:val="10"/>
          <w:sz w:val="20"/>
        </w:rPr>
        <w:t xml:space="preserve"> </w:t>
      </w:r>
      <w:r>
        <w:rPr>
          <w:spacing w:val="5"/>
          <w:sz w:val="20"/>
        </w:rPr>
        <w:t>investigations.</w:t>
      </w:r>
    </w:p>
    <w:p w14:paraId="1B8DB989" w14:textId="77777777" w:rsidR="007C1E48" w:rsidRDefault="005A3483">
      <w:pPr>
        <w:pStyle w:val="Heading1"/>
      </w:pPr>
      <w:r>
        <w:t>Section 5</w:t>
      </w:r>
    </w:p>
    <w:p w14:paraId="27136DC6" w14:textId="77777777" w:rsidR="007C1E48" w:rsidRDefault="005A3483">
      <w:pPr>
        <w:spacing w:before="10"/>
        <w:ind w:left="1382"/>
        <w:jc w:val="both"/>
        <w:rPr>
          <w:b/>
          <w:sz w:val="20"/>
        </w:rPr>
      </w:pPr>
      <w:r>
        <w:rPr>
          <w:b/>
          <w:sz w:val="20"/>
        </w:rPr>
        <w:t>Referral to national authorities</w:t>
      </w:r>
    </w:p>
    <w:p w14:paraId="2F6716D4" w14:textId="77777777" w:rsidR="007C1E48" w:rsidRDefault="005A3483">
      <w:pPr>
        <w:pStyle w:val="ListParagraph"/>
        <w:rPr>
          <w:sz w:val="20"/>
          <w:szCs w:val="20"/>
        </w:rPr>
      </w:pPr>
      <w:r>
        <w:rPr>
          <w:sz w:val="20"/>
          <w:szCs w:val="20"/>
        </w:rPr>
        <w:t xml:space="preserve">If, after proper investigation, there is evidence to support </w:t>
      </w:r>
      <w:r>
        <w:rPr>
          <w:sz w:val="20"/>
          <w:szCs w:val="20"/>
        </w:rPr>
        <w:t>allegations of sexual exploitation or sexual abuse, these cases may, upon consultation with the Office of Legal Affairs, be referred to national authorities for criminal prosecution.</w:t>
      </w:r>
    </w:p>
    <w:p w14:paraId="20E38AF3" w14:textId="77777777" w:rsidR="007C1E48" w:rsidRDefault="005A3483">
      <w:pPr>
        <w:pStyle w:val="Heading1"/>
      </w:pPr>
      <w:r>
        <w:lastRenderedPageBreak/>
        <w:t>Section 6</w:t>
      </w:r>
    </w:p>
    <w:p w14:paraId="54564E23" w14:textId="77777777" w:rsidR="007C1E48" w:rsidRDefault="005A3483">
      <w:pPr>
        <w:spacing w:before="10"/>
        <w:ind w:left="1382"/>
        <w:jc w:val="both"/>
        <w:rPr>
          <w:b/>
          <w:sz w:val="20"/>
        </w:rPr>
      </w:pPr>
      <w:r>
        <w:rPr>
          <w:b/>
          <w:sz w:val="20"/>
        </w:rPr>
        <w:t xml:space="preserve">Cooperative arrangements with non-United Nations </w:t>
      </w:r>
      <w:r>
        <w:rPr>
          <w:b/>
          <w:sz w:val="20"/>
        </w:rPr>
        <w:t>entities or individuals</w:t>
      </w:r>
    </w:p>
    <w:p w14:paraId="0E0087F5" w14:textId="77777777" w:rsidR="007C1E48" w:rsidRDefault="005A3483">
      <w:pPr>
        <w:pStyle w:val="ListParagraph"/>
        <w:numPr>
          <w:ilvl w:val="1"/>
          <w:numId w:val="4"/>
        </w:numPr>
        <w:tabs>
          <w:tab w:val="left" w:pos="1858"/>
        </w:tabs>
        <w:spacing w:before="130" w:line="247" w:lineRule="auto"/>
        <w:ind w:right="1419" w:firstLine="0"/>
        <w:rPr>
          <w:sz w:val="20"/>
        </w:rPr>
      </w:pPr>
      <w:r>
        <w:rPr>
          <w:spacing w:val="5"/>
          <w:sz w:val="20"/>
        </w:rPr>
        <w:t xml:space="preserve">When entering </w:t>
      </w:r>
      <w:r>
        <w:rPr>
          <w:spacing w:val="3"/>
          <w:sz w:val="20"/>
        </w:rPr>
        <w:t xml:space="preserve">into </w:t>
      </w:r>
      <w:r>
        <w:rPr>
          <w:spacing w:val="5"/>
          <w:sz w:val="20"/>
        </w:rPr>
        <w:t xml:space="preserve">cooperative arrangements </w:t>
      </w:r>
      <w:r>
        <w:rPr>
          <w:spacing w:val="2"/>
          <w:sz w:val="20"/>
        </w:rPr>
        <w:t xml:space="preserve">with </w:t>
      </w:r>
      <w:r>
        <w:rPr>
          <w:spacing w:val="5"/>
          <w:sz w:val="20"/>
        </w:rPr>
        <w:t xml:space="preserve">non-United Nations entities </w:t>
      </w:r>
      <w:r>
        <w:rPr>
          <w:spacing w:val="2"/>
          <w:sz w:val="20"/>
        </w:rPr>
        <w:t xml:space="preserve">or </w:t>
      </w:r>
      <w:r>
        <w:rPr>
          <w:spacing w:val="5"/>
          <w:sz w:val="20"/>
        </w:rPr>
        <w:t xml:space="preserve">individuals, relevant United Nations </w:t>
      </w:r>
      <w:r>
        <w:rPr>
          <w:spacing w:val="3"/>
          <w:sz w:val="20"/>
        </w:rPr>
        <w:t xml:space="preserve">officials shall </w:t>
      </w:r>
      <w:r>
        <w:rPr>
          <w:spacing w:val="5"/>
          <w:sz w:val="20"/>
        </w:rPr>
        <w:t xml:space="preserve">inform those </w:t>
      </w:r>
      <w:r>
        <w:rPr>
          <w:spacing w:val="3"/>
          <w:sz w:val="20"/>
        </w:rPr>
        <w:t xml:space="preserve">entities </w:t>
      </w:r>
      <w:r>
        <w:rPr>
          <w:spacing w:val="5"/>
          <w:sz w:val="20"/>
        </w:rPr>
        <w:t xml:space="preserve">or individuals </w:t>
      </w:r>
      <w:r>
        <w:rPr>
          <w:spacing w:val="3"/>
          <w:sz w:val="20"/>
        </w:rPr>
        <w:t xml:space="preserve">of the </w:t>
      </w:r>
      <w:r>
        <w:rPr>
          <w:spacing w:val="5"/>
          <w:sz w:val="20"/>
        </w:rPr>
        <w:t xml:space="preserve">standards </w:t>
      </w:r>
      <w:r>
        <w:rPr>
          <w:spacing w:val="3"/>
          <w:sz w:val="20"/>
        </w:rPr>
        <w:t xml:space="preserve">of </w:t>
      </w:r>
      <w:r>
        <w:rPr>
          <w:spacing w:val="5"/>
          <w:sz w:val="20"/>
        </w:rPr>
        <w:t xml:space="preserve">conduct </w:t>
      </w:r>
      <w:r>
        <w:rPr>
          <w:spacing w:val="3"/>
          <w:sz w:val="20"/>
        </w:rPr>
        <w:t xml:space="preserve">listed </w:t>
      </w:r>
      <w:r>
        <w:rPr>
          <w:spacing w:val="2"/>
          <w:sz w:val="20"/>
        </w:rPr>
        <w:t xml:space="preserve">in </w:t>
      </w:r>
      <w:r>
        <w:rPr>
          <w:spacing w:val="5"/>
          <w:sz w:val="20"/>
        </w:rPr>
        <w:t xml:space="preserve">section </w:t>
      </w:r>
      <w:r>
        <w:rPr>
          <w:spacing w:val="3"/>
          <w:sz w:val="20"/>
        </w:rPr>
        <w:t xml:space="preserve">3, and shall </w:t>
      </w:r>
      <w:r>
        <w:rPr>
          <w:spacing w:val="5"/>
          <w:sz w:val="20"/>
        </w:rPr>
        <w:t>rec</w:t>
      </w:r>
      <w:r>
        <w:rPr>
          <w:spacing w:val="5"/>
          <w:sz w:val="20"/>
        </w:rPr>
        <w:t xml:space="preserve">eive </w:t>
      </w:r>
      <w:r>
        <w:rPr>
          <w:sz w:val="20"/>
        </w:rPr>
        <w:t xml:space="preserve">a </w:t>
      </w:r>
      <w:r>
        <w:rPr>
          <w:spacing w:val="3"/>
          <w:sz w:val="20"/>
        </w:rPr>
        <w:t xml:space="preserve">written </w:t>
      </w:r>
      <w:r>
        <w:rPr>
          <w:spacing w:val="5"/>
          <w:sz w:val="20"/>
        </w:rPr>
        <w:t xml:space="preserve">undertaking from those entities </w:t>
      </w:r>
      <w:r>
        <w:rPr>
          <w:spacing w:val="2"/>
          <w:sz w:val="20"/>
        </w:rPr>
        <w:t>or</w:t>
      </w:r>
      <w:r>
        <w:rPr>
          <w:spacing w:val="20"/>
          <w:sz w:val="20"/>
        </w:rPr>
        <w:t xml:space="preserve"> </w:t>
      </w:r>
      <w:r>
        <w:rPr>
          <w:spacing w:val="5"/>
          <w:sz w:val="20"/>
        </w:rPr>
        <w:t xml:space="preserve">individuals </w:t>
      </w:r>
      <w:r>
        <w:rPr>
          <w:spacing w:val="3"/>
          <w:sz w:val="20"/>
        </w:rPr>
        <w:t xml:space="preserve">that </w:t>
      </w:r>
      <w:r>
        <w:rPr>
          <w:spacing w:val="5"/>
          <w:sz w:val="20"/>
        </w:rPr>
        <w:t>they accept these standards.</w:t>
      </w:r>
    </w:p>
    <w:p w14:paraId="456C836B" w14:textId="77777777" w:rsidR="007C1E48" w:rsidRDefault="005A3483">
      <w:pPr>
        <w:pStyle w:val="ListParagraph"/>
        <w:numPr>
          <w:ilvl w:val="1"/>
          <w:numId w:val="4"/>
        </w:numPr>
        <w:tabs>
          <w:tab w:val="left" w:pos="1858"/>
        </w:tabs>
        <w:spacing w:before="123" w:line="247" w:lineRule="auto"/>
        <w:ind w:right="1416" w:firstLine="0"/>
        <w:rPr>
          <w:sz w:val="20"/>
        </w:rPr>
      </w:pPr>
      <w:r>
        <w:rPr>
          <w:spacing w:val="3"/>
          <w:sz w:val="20"/>
        </w:rPr>
        <w:t xml:space="preserve">The failure </w:t>
      </w:r>
      <w:r>
        <w:rPr>
          <w:spacing w:val="2"/>
          <w:sz w:val="20"/>
        </w:rPr>
        <w:t xml:space="preserve">of </w:t>
      </w:r>
      <w:r>
        <w:rPr>
          <w:spacing w:val="5"/>
          <w:sz w:val="20"/>
        </w:rPr>
        <w:t xml:space="preserve">those entities </w:t>
      </w:r>
      <w:r>
        <w:rPr>
          <w:spacing w:val="2"/>
          <w:sz w:val="20"/>
        </w:rPr>
        <w:t xml:space="preserve">or </w:t>
      </w:r>
      <w:r>
        <w:rPr>
          <w:spacing w:val="5"/>
          <w:sz w:val="20"/>
        </w:rPr>
        <w:t xml:space="preserve">individuals </w:t>
      </w:r>
      <w:r>
        <w:rPr>
          <w:spacing w:val="2"/>
          <w:sz w:val="20"/>
        </w:rPr>
        <w:t xml:space="preserve">to </w:t>
      </w:r>
      <w:r>
        <w:rPr>
          <w:spacing w:val="5"/>
          <w:sz w:val="20"/>
        </w:rPr>
        <w:t xml:space="preserve">take preventive measures against sexual exploitation </w:t>
      </w:r>
      <w:r>
        <w:rPr>
          <w:spacing w:val="3"/>
          <w:sz w:val="20"/>
        </w:rPr>
        <w:t xml:space="preserve">or </w:t>
      </w:r>
      <w:r>
        <w:rPr>
          <w:spacing w:val="5"/>
          <w:sz w:val="20"/>
        </w:rPr>
        <w:t xml:space="preserve">sexual abuse, </w:t>
      </w:r>
      <w:r>
        <w:rPr>
          <w:spacing w:val="2"/>
          <w:sz w:val="20"/>
        </w:rPr>
        <w:t xml:space="preserve">to </w:t>
      </w:r>
      <w:r>
        <w:rPr>
          <w:spacing w:val="5"/>
          <w:sz w:val="20"/>
        </w:rPr>
        <w:t xml:space="preserve">investigate allegations thereof, </w:t>
      </w:r>
      <w:r>
        <w:rPr>
          <w:spacing w:val="2"/>
          <w:sz w:val="20"/>
        </w:rPr>
        <w:t xml:space="preserve">or to </w:t>
      </w:r>
      <w:r>
        <w:rPr>
          <w:spacing w:val="5"/>
          <w:sz w:val="20"/>
        </w:rPr>
        <w:t>take</w:t>
      </w:r>
      <w:r>
        <w:rPr>
          <w:spacing w:val="61"/>
          <w:sz w:val="20"/>
        </w:rPr>
        <w:t xml:space="preserve"> </w:t>
      </w:r>
      <w:r>
        <w:rPr>
          <w:spacing w:val="5"/>
          <w:sz w:val="20"/>
        </w:rPr>
        <w:t xml:space="preserve">corrective action </w:t>
      </w:r>
      <w:r>
        <w:rPr>
          <w:spacing w:val="3"/>
          <w:sz w:val="20"/>
        </w:rPr>
        <w:t xml:space="preserve">when </w:t>
      </w:r>
      <w:r>
        <w:rPr>
          <w:spacing w:val="5"/>
          <w:sz w:val="20"/>
        </w:rPr>
        <w:t xml:space="preserve">sexual exploitation </w:t>
      </w:r>
      <w:r>
        <w:rPr>
          <w:spacing w:val="2"/>
          <w:sz w:val="20"/>
        </w:rPr>
        <w:t xml:space="preserve">or </w:t>
      </w:r>
      <w:r>
        <w:rPr>
          <w:spacing w:val="5"/>
          <w:sz w:val="20"/>
        </w:rPr>
        <w:t xml:space="preserve">sexual abuse </w:t>
      </w:r>
      <w:r>
        <w:rPr>
          <w:spacing w:val="3"/>
          <w:sz w:val="20"/>
        </w:rPr>
        <w:t xml:space="preserve">has </w:t>
      </w:r>
      <w:r>
        <w:rPr>
          <w:spacing w:val="5"/>
          <w:sz w:val="20"/>
        </w:rPr>
        <w:t xml:space="preserve">occurred, shall constitute grounds </w:t>
      </w:r>
      <w:r>
        <w:rPr>
          <w:spacing w:val="2"/>
          <w:sz w:val="20"/>
        </w:rPr>
        <w:t xml:space="preserve">for </w:t>
      </w:r>
      <w:r>
        <w:rPr>
          <w:spacing w:val="5"/>
          <w:sz w:val="20"/>
        </w:rPr>
        <w:t xml:space="preserve">termination </w:t>
      </w:r>
      <w:r>
        <w:rPr>
          <w:spacing w:val="3"/>
          <w:sz w:val="20"/>
        </w:rPr>
        <w:t xml:space="preserve">of any </w:t>
      </w:r>
      <w:r>
        <w:rPr>
          <w:spacing w:val="5"/>
          <w:sz w:val="20"/>
        </w:rPr>
        <w:t xml:space="preserve">cooperative arrangement </w:t>
      </w:r>
      <w:r>
        <w:rPr>
          <w:spacing w:val="2"/>
          <w:sz w:val="20"/>
        </w:rPr>
        <w:t xml:space="preserve">with </w:t>
      </w:r>
      <w:r>
        <w:rPr>
          <w:spacing w:val="3"/>
          <w:sz w:val="20"/>
        </w:rPr>
        <w:t xml:space="preserve">the </w:t>
      </w:r>
      <w:r>
        <w:rPr>
          <w:spacing w:val="5"/>
          <w:sz w:val="20"/>
        </w:rPr>
        <w:t>United Nations.</w:t>
      </w:r>
    </w:p>
    <w:p w14:paraId="6EFA694C" w14:textId="77777777" w:rsidR="007C1E48" w:rsidRDefault="005A3483">
      <w:pPr>
        <w:pStyle w:val="Heading1"/>
      </w:pPr>
      <w:r>
        <w:t>Section 7</w:t>
      </w:r>
    </w:p>
    <w:p w14:paraId="17A6891D" w14:textId="77777777" w:rsidR="007C1E48" w:rsidRDefault="005A3483">
      <w:pPr>
        <w:spacing w:before="10"/>
        <w:ind w:left="1382"/>
        <w:jc w:val="both"/>
        <w:rPr>
          <w:b/>
          <w:sz w:val="20"/>
        </w:rPr>
      </w:pPr>
      <w:r>
        <w:rPr>
          <w:b/>
          <w:sz w:val="20"/>
        </w:rPr>
        <w:t>Entry into force</w:t>
      </w:r>
    </w:p>
    <w:p w14:paraId="6AE6E4CA" w14:textId="77777777" w:rsidR="007C1E48" w:rsidRDefault="005A3483">
      <w:pPr>
        <w:pStyle w:val="BodyText"/>
        <w:spacing w:before="130"/>
        <w:ind w:left="1857"/>
      </w:pPr>
      <w:r>
        <w:t>The present bulletin shall enter into force on 15 Octo</w:t>
      </w:r>
      <w:r>
        <w:t>ber 2003.</w:t>
      </w:r>
    </w:p>
    <w:p w14:paraId="36E40F9F" w14:textId="77777777" w:rsidR="007C1E48" w:rsidRDefault="005A3483">
      <w:pPr>
        <w:ind w:right="1426"/>
        <w:jc w:val="right"/>
        <w:rPr>
          <w:b/>
          <w:sz w:val="20"/>
        </w:rPr>
      </w:pPr>
      <w:r>
        <w:rPr>
          <w:sz w:val="20"/>
        </w:rPr>
        <w:t>(</w:t>
      </w:r>
      <w:r>
        <w:rPr>
          <w:i/>
          <w:sz w:val="20"/>
        </w:rPr>
        <w:t>Signed</w:t>
      </w:r>
      <w:r>
        <w:rPr>
          <w:sz w:val="20"/>
        </w:rPr>
        <w:t xml:space="preserve">) Kofi A. </w:t>
      </w:r>
      <w:r>
        <w:rPr>
          <w:b/>
          <w:sz w:val="20"/>
        </w:rPr>
        <w:t>Annan</w:t>
      </w:r>
    </w:p>
    <w:p w14:paraId="66381283" w14:textId="77777777" w:rsidR="007C1E48" w:rsidRDefault="005A3483">
      <w:pPr>
        <w:pStyle w:val="BodyText"/>
        <w:spacing w:before="10"/>
        <w:ind w:right="1425"/>
        <w:jc w:val="right"/>
      </w:pPr>
      <w:r>
        <w:t>Secretary-General</w:t>
      </w:r>
    </w:p>
    <w:p w14:paraId="102B1DEF" w14:textId="77777777" w:rsidR="007C1E48" w:rsidRDefault="005A3483">
      <w:pPr>
        <w:pStyle w:val="BodyText"/>
        <w:spacing w:before="9"/>
        <w:rPr>
          <w:sz w:val="26"/>
        </w:rPr>
      </w:pPr>
      <w:r>
        <w:rPr>
          <w:noProof/>
          <w:sz w:val="26"/>
        </w:rPr>
        <mc:AlternateContent>
          <mc:Choice Requires="wps">
            <w:drawing>
              <wp:anchor distT="0" distB="0" distL="0" distR="0" simplePos="0" relativeHeight="7" behindDoc="0" locked="0" layoutInCell="1" allowOverlap="1" wp14:anchorId="6F9423D5" wp14:editId="212F8C1B">
                <wp:simplePos x="0" y="0"/>
                <wp:positionH relativeFrom="page">
                  <wp:posOffset>3429000</wp:posOffset>
                </wp:positionH>
                <wp:positionV relativeFrom="paragraph">
                  <wp:posOffset>227965</wp:posOffset>
                </wp:positionV>
                <wp:extent cx="918210" cy="4445"/>
                <wp:effectExtent l="0" t="0" r="0" b="0"/>
                <wp:wrapTopAndBottom/>
                <wp:docPr id="12" name="Line 2"/>
                <wp:cNvGraphicFramePr/>
                <a:graphic xmlns:a="http://schemas.openxmlformats.org/drawingml/2006/main">
                  <a:graphicData uri="http://schemas.microsoft.com/office/word/2010/wordprocessingShape">
                    <wps:wsp>
                      <wps:cNvCnPr/>
                      <wps:spPr>
                        <a:xfrm>
                          <a:off x="0" y="0"/>
                          <a:ext cx="917640" cy="144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0pt,17.9pt" to="342.2pt,17.95pt" ID="Line 2" stroked="t" style="position:absolute;mso-position-horizontal-relative:page" wp14:anchorId="5BBD7D89">
                <v:stroke color="black" weight="3240" joinstyle="round" endcap="flat"/>
                <v:fill o:detectmouseclick="t" on="false"/>
              </v:line>
            </w:pict>
          </mc:Fallback>
        </mc:AlternateContent>
      </w:r>
    </w:p>
    <w:p w14:paraId="61281457" w14:textId="77777777" w:rsidR="007C1E48" w:rsidRDefault="007C1E48">
      <w:pPr>
        <w:pStyle w:val="BodyText"/>
        <w:spacing w:before="1"/>
        <w:rPr>
          <w:sz w:val="28"/>
        </w:rPr>
      </w:pPr>
    </w:p>
    <w:p w14:paraId="59A1487D" w14:textId="77777777" w:rsidR="007C1E48" w:rsidRDefault="005A3483">
      <w:pPr>
        <w:spacing w:before="93"/>
        <w:ind w:right="154"/>
        <w:jc w:val="right"/>
        <w:rPr>
          <w:b/>
          <w:sz w:val="17"/>
        </w:rPr>
      </w:pPr>
      <w:r>
        <w:rPr>
          <w:b/>
          <w:sz w:val="17"/>
        </w:rPr>
        <w:t>3</w:t>
      </w:r>
    </w:p>
    <w:p w14:paraId="1B66B90E" w14:textId="77777777" w:rsidR="007C1E48" w:rsidRDefault="007C1E48"/>
    <w:sectPr w:rsidR="007C1E48">
      <w:headerReference w:type="default" r:id="rId8"/>
      <w:footerReference w:type="default" r:id="rId9"/>
      <w:pgSz w:w="12240" w:h="15840"/>
      <w:pgMar w:top="1440" w:right="1440" w:bottom="1999" w:left="1440" w:header="720" w:footer="14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B5DEB" w14:textId="77777777" w:rsidR="005A3483" w:rsidRDefault="005A3483">
      <w:r>
        <w:separator/>
      </w:r>
    </w:p>
  </w:endnote>
  <w:endnote w:type="continuationSeparator" w:id="0">
    <w:p w14:paraId="56FC5BBC" w14:textId="77777777" w:rsidR="005A3483" w:rsidRDefault="005A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1FB7" w14:textId="77777777" w:rsidR="007C1E48" w:rsidRDefault="005A3483">
    <w:pPr>
      <w:pStyle w:val="Footer"/>
      <w:jc w:val="center"/>
    </w:pPr>
    <w:r>
      <w:rPr>
        <w:noProof/>
      </w:rPr>
      <mc:AlternateContent>
        <mc:Choice Requires="wps">
          <w:drawing>
            <wp:anchor distT="0" distB="0" distL="0" distR="0" simplePos="0" relativeHeight="27" behindDoc="1" locked="0" layoutInCell="1" allowOverlap="1" wp14:anchorId="59E98F8C" wp14:editId="7034C958">
              <wp:simplePos x="0" y="0"/>
              <wp:positionH relativeFrom="margin">
                <wp:align>center</wp:align>
              </wp:positionH>
              <wp:positionV relativeFrom="paragraph">
                <wp:posOffset>635</wp:posOffset>
              </wp:positionV>
              <wp:extent cx="184150" cy="146050"/>
              <wp:effectExtent l="0" t="0" r="0" b="0"/>
              <wp:wrapSquare wrapText="largest"/>
              <wp:docPr id="8" name="Frame1"/>
              <wp:cNvGraphicFramePr/>
              <a:graphic xmlns:a="http://schemas.openxmlformats.org/drawingml/2006/main">
                <a:graphicData uri="http://schemas.microsoft.com/office/word/2010/wordprocessingShape">
                  <wps:wsp>
                    <wps:cNvSpPr/>
                    <wps:spPr>
                      <a:xfrm>
                        <a:off x="0" y="0"/>
                        <a:ext cx="18360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341D2CDB" w14:textId="77777777" w:rsidR="007C1E48" w:rsidRDefault="005A3483">
                          <w:pPr>
                            <w:pStyle w:val="Footer"/>
                          </w:pPr>
                          <w:r>
                            <w:rPr>
                              <w:rStyle w:val="PageNumber"/>
                              <w:color w:val="000000"/>
                              <w:sz w:val="20"/>
                            </w:rPr>
                            <w:fldChar w:fldCharType="begin"/>
                          </w:r>
                          <w:r>
                            <w:rPr>
                              <w:rStyle w:val="PageNumber"/>
                              <w:sz w:val="20"/>
                            </w:rPr>
                            <w:instrText>PAGE</w:instrText>
                          </w:r>
                          <w:r>
                            <w:rPr>
                              <w:rStyle w:val="PageNumber"/>
                              <w:sz w:val="20"/>
                            </w:rPr>
                            <w:fldChar w:fldCharType="separate"/>
                          </w:r>
                          <w:r>
                            <w:rPr>
                              <w:rStyle w:val="PageNumber"/>
                              <w:sz w:val="20"/>
                            </w:rPr>
                            <w:t>10</w:t>
                          </w:r>
                          <w:r>
                            <w:rPr>
                              <w:rStyle w:val="PageNumber"/>
                              <w:sz w:val="20"/>
                            </w:rPr>
                            <w:fldChar w:fldCharType="end"/>
                          </w:r>
                        </w:p>
                      </w:txbxContent>
                    </wps:txbx>
                    <wps:bodyPr lIns="0" tIns="0" rIns="0" bIns="0">
                      <a:spAutoFit/>
                    </wps:bodyPr>
                  </wps:wsp>
                </a:graphicData>
              </a:graphic>
            </wp:anchor>
          </w:drawing>
        </mc:Choice>
        <mc:Fallback>
          <w:pict>
            <v:rect id="shape_0" ID="Frame1" stroked="f" style="position:absolute;margin-left:226.75pt;margin-top:0.05pt;width:14.4pt;height:11.4pt;mso-position-horizontal:center;mso-position-horizontal-relative:margin">
              <w10:wrap type="square"/>
              <v:fill o:detectmouseclick="t" on="false"/>
              <v:stroke color="#3465a4" joinstyle="round" endcap="flat"/>
              <v:textbox>
                <w:txbxContent>
                  <w:p>
                    <w:pPr>
                      <w:pStyle w:val="Footer"/>
                      <w:rPr/>
                    </w:pPr>
                    <w:r>
                      <w:rPr>
                        <w:rStyle w:val="Pagenumber"/>
                        <w:color w:val="000000"/>
                        <w:sz w:val="20"/>
                      </w:rPr>
                      <w:fldChar w:fldCharType="begin"/>
                    </w:r>
                    <w:r>
                      <w:rPr>
                        <w:rStyle w:val="Pagenumber"/>
                        <w:sz w:val="20"/>
                      </w:rPr>
                      <w:instrText> PAGE </w:instrText>
                    </w:r>
                    <w:r>
                      <w:rPr>
                        <w:rStyle w:val="Pagenumber"/>
                        <w:sz w:val="20"/>
                      </w:rPr>
                      <w:fldChar w:fldCharType="separate"/>
                    </w:r>
                    <w:r>
                      <w:rPr>
                        <w:rStyle w:val="Pagenumber"/>
                        <w:sz w:val="20"/>
                      </w:rPr>
                      <w:t>10</w:t>
                    </w:r>
                    <w:r>
                      <w:rPr>
                        <w:rStyle w:val="Pagenumber"/>
                        <w:sz w:val="20"/>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98493" w14:textId="77777777" w:rsidR="005A3483" w:rsidRDefault="005A3483">
      <w:r>
        <w:separator/>
      </w:r>
    </w:p>
  </w:footnote>
  <w:footnote w:type="continuationSeparator" w:id="0">
    <w:p w14:paraId="53277805" w14:textId="77777777" w:rsidR="005A3483" w:rsidRDefault="005A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769A" w14:textId="77777777" w:rsidR="007C1E48" w:rsidRDefault="005A3483">
    <w:pPr>
      <w:pStyle w:val="Header"/>
      <w:jc w:val="center"/>
    </w:pPr>
    <w:r>
      <w:rPr>
        <w:noProof/>
      </w:rPr>
      <w:drawing>
        <wp:anchor distT="0" distB="0" distL="0" distR="0" simplePos="0" relativeHeight="8" behindDoc="0" locked="0" layoutInCell="1" allowOverlap="1" wp14:anchorId="0A4E1496" wp14:editId="70788094">
          <wp:simplePos x="0" y="0"/>
          <wp:positionH relativeFrom="column">
            <wp:align>center</wp:align>
          </wp:positionH>
          <wp:positionV relativeFrom="paragraph">
            <wp:posOffset>635</wp:posOffset>
          </wp:positionV>
          <wp:extent cx="4261485" cy="408940"/>
          <wp:effectExtent l="0" t="0" r="0" b="0"/>
          <wp:wrapSquare wrapText="largest"/>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1"/>
                  <a:stretch>
                    <a:fillRect/>
                  </a:stretch>
                </pic:blipFill>
                <pic:spPr bwMode="auto">
                  <a:xfrm>
                    <a:off x="0" y="0"/>
                    <a:ext cx="4261485" cy="408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6E17"/>
    <w:multiLevelType w:val="multilevel"/>
    <w:tmpl w:val="6BCCC8E6"/>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127C5E"/>
    <w:multiLevelType w:val="multilevel"/>
    <w:tmpl w:val="EE888BAC"/>
    <w:lvl w:ilvl="0">
      <w:start w:val="4"/>
      <w:numFmt w:val="decimal"/>
      <w:lvlText w:val="%1"/>
      <w:lvlJc w:val="left"/>
      <w:pPr>
        <w:ind w:left="1382" w:hanging="476"/>
      </w:pPr>
    </w:lvl>
    <w:lvl w:ilvl="1">
      <w:start w:val="1"/>
      <w:numFmt w:val="decimal"/>
      <w:lvlText w:val="%1.%2"/>
      <w:lvlJc w:val="left"/>
      <w:pPr>
        <w:ind w:left="1382" w:hanging="476"/>
      </w:pPr>
      <w:rPr>
        <w:rFonts w:eastAsia="Times New Roman" w:cs="Times New Roman"/>
        <w:spacing w:val="0"/>
        <w:w w:val="98"/>
        <w:sz w:val="20"/>
        <w:szCs w:val="20"/>
      </w:rPr>
    </w:lvl>
    <w:lvl w:ilvl="2">
      <w:start w:val="1"/>
      <w:numFmt w:val="bullet"/>
      <w:lvlText w:val=""/>
      <w:lvlJc w:val="left"/>
      <w:pPr>
        <w:ind w:left="3128" w:hanging="476"/>
      </w:pPr>
      <w:rPr>
        <w:rFonts w:ascii="Symbol" w:hAnsi="Symbol" w:cs="Symbol" w:hint="default"/>
      </w:rPr>
    </w:lvl>
    <w:lvl w:ilvl="3">
      <w:start w:val="1"/>
      <w:numFmt w:val="bullet"/>
      <w:lvlText w:val=""/>
      <w:lvlJc w:val="left"/>
      <w:pPr>
        <w:ind w:left="4002" w:hanging="476"/>
      </w:pPr>
      <w:rPr>
        <w:rFonts w:ascii="Symbol" w:hAnsi="Symbol" w:cs="Symbol" w:hint="default"/>
      </w:rPr>
    </w:lvl>
    <w:lvl w:ilvl="4">
      <w:start w:val="1"/>
      <w:numFmt w:val="bullet"/>
      <w:lvlText w:val=""/>
      <w:lvlJc w:val="left"/>
      <w:pPr>
        <w:ind w:left="4876" w:hanging="476"/>
      </w:pPr>
      <w:rPr>
        <w:rFonts w:ascii="Symbol" w:hAnsi="Symbol" w:cs="Symbol" w:hint="default"/>
      </w:rPr>
    </w:lvl>
    <w:lvl w:ilvl="5">
      <w:start w:val="1"/>
      <w:numFmt w:val="bullet"/>
      <w:lvlText w:val=""/>
      <w:lvlJc w:val="left"/>
      <w:pPr>
        <w:ind w:left="5750" w:hanging="476"/>
      </w:pPr>
      <w:rPr>
        <w:rFonts w:ascii="Symbol" w:hAnsi="Symbol" w:cs="Symbol" w:hint="default"/>
      </w:rPr>
    </w:lvl>
    <w:lvl w:ilvl="6">
      <w:start w:val="1"/>
      <w:numFmt w:val="bullet"/>
      <w:lvlText w:val=""/>
      <w:lvlJc w:val="left"/>
      <w:pPr>
        <w:ind w:left="6624" w:hanging="476"/>
      </w:pPr>
      <w:rPr>
        <w:rFonts w:ascii="Symbol" w:hAnsi="Symbol" w:cs="Symbol" w:hint="default"/>
      </w:rPr>
    </w:lvl>
    <w:lvl w:ilvl="7">
      <w:start w:val="1"/>
      <w:numFmt w:val="bullet"/>
      <w:lvlText w:val=""/>
      <w:lvlJc w:val="left"/>
      <w:pPr>
        <w:ind w:left="7498" w:hanging="476"/>
      </w:pPr>
      <w:rPr>
        <w:rFonts w:ascii="Symbol" w:hAnsi="Symbol" w:cs="Symbol" w:hint="default"/>
      </w:rPr>
    </w:lvl>
    <w:lvl w:ilvl="8">
      <w:start w:val="1"/>
      <w:numFmt w:val="bullet"/>
      <w:lvlText w:val=""/>
      <w:lvlJc w:val="left"/>
      <w:pPr>
        <w:ind w:left="8372" w:hanging="476"/>
      </w:pPr>
      <w:rPr>
        <w:rFonts w:ascii="Symbol" w:hAnsi="Symbol" w:cs="Symbol" w:hint="default"/>
      </w:rPr>
    </w:lvl>
  </w:abstractNum>
  <w:abstractNum w:abstractNumId="2" w15:restartNumberingAfterBreak="0">
    <w:nsid w:val="28B029A0"/>
    <w:multiLevelType w:val="multilevel"/>
    <w:tmpl w:val="355A20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4490707"/>
    <w:multiLevelType w:val="multilevel"/>
    <w:tmpl w:val="7B9A630A"/>
    <w:lvl w:ilvl="0">
      <w:start w:val="4"/>
      <w:numFmt w:val="decimal"/>
      <w:lvlText w:val="%1"/>
      <w:lvlJc w:val="left"/>
      <w:pPr>
        <w:ind w:left="1382" w:hanging="475"/>
      </w:pPr>
    </w:lvl>
    <w:lvl w:ilvl="1">
      <w:start w:val="3"/>
      <w:numFmt w:val="decimal"/>
      <w:lvlText w:val="%1.%2"/>
      <w:lvlJc w:val="left"/>
      <w:pPr>
        <w:ind w:left="1382" w:hanging="475"/>
      </w:pPr>
      <w:rPr>
        <w:rFonts w:eastAsia="Times New Roman" w:cs="Times New Roman"/>
        <w:spacing w:val="0"/>
        <w:w w:val="98"/>
        <w:sz w:val="20"/>
        <w:szCs w:val="20"/>
      </w:rPr>
    </w:lvl>
    <w:lvl w:ilvl="2">
      <w:start w:val="1"/>
      <w:numFmt w:val="bullet"/>
      <w:lvlText w:val=""/>
      <w:lvlJc w:val="left"/>
      <w:pPr>
        <w:ind w:left="3128" w:hanging="475"/>
      </w:pPr>
      <w:rPr>
        <w:rFonts w:ascii="Symbol" w:hAnsi="Symbol" w:cs="Symbol" w:hint="default"/>
      </w:rPr>
    </w:lvl>
    <w:lvl w:ilvl="3">
      <w:start w:val="1"/>
      <w:numFmt w:val="bullet"/>
      <w:lvlText w:val=""/>
      <w:lvlJc w:val="left"/>
      <w:pPr>
        <w:ind w:left="4002" w:hanging="475"/>
      </w:pPr>
      <w:rPr>
        <w:rFonts w:ascii="Symbol" w:hAnsi="Symbol" w:cs="Symbol" w:hint="default"/>
      </w:rPr>
    </w:lvl>
    <w:lvl w:ilvl="4">
      <w:start w:val="1"/>
      <w:numFmt w:val="bullet"/>
      <w:lvlText w:val=""/>
      <w:lvlJc w:val="left"/>
      <w:pPr>
        <w:ind w:left="4876" w:hanging="475"/>
      </w:pPr>
      <w:rPr>
        <w:rFonts w:ascii="Symbol" w:hAnsi="Symbol" w:cs="Symbol" w:hint="default"/>
      </w:rPr>
    </w:lvl>
    <w:lvl w:ilvl="5">
      <w:start w:val="1"/>
      <w:numFmt w:val="bullet"/>
      <w:lvlText w:val=""/>
      <w:lvlJc w:val="left"/>
      <w:pPr>
        <w:ind w:left="5750" w:hanging="475"/>
      </w:pPr>
      <w:rPr>
        <w:rFonts w:ascii="Symbol" w:hAnsi="Symbol" w:cs="Symbol" w:hint="default"/>
      </w:rPr>
    </w:lvl>
    <w:lvl w:ilvl="6">
      <w:start w:val="1"/>
      <w:numFmt w:val="bullet"/>
      <w:lvlText w:val=""/>
      <w:lvlJc w:val="left"/>
      <w:pPr>
        <w:ind w:left="6624" w:hanging="475"/>
      </w:pPr>
      <w:rPr>
        <w:rFonts w:ascii="Symbol" w:hAnsi="Symbol" w:cs="Symbol" w:hint="default"/>
      </w:rPr>
    </w:lvl>
    <w:lvl w:ilvl="7">
      <w:start w:val="1"/>
      <w:numFmt w:val="bullet"/>
      <w:lvlText w:val=""/>
      <w:lvlJc w:val="left"/>
      <w:pPr>
        <w:ind w:left="7498" w:hanging="475"/>
      </w:pPr>
      <w:rPr>
        <w:rFonts w:ascii="Symbol" w:hAnsi="Symbol" w:cs="Symbol" w:hint="default"/>
      </w:rPr>
    </w:lvl>
    <w:lvl w:ilvl="8">
      <w:start w:val="1"/>
      <w:numFmt w:val="bullet"/>
      <w:lvlText w:val=""/>
      <w:lvlJc w:val="left"/>
      <w:pPr>
        <w:ind w:left="8372" w:hanging="475"/>
      </w:pPr>
      <w:rPr>
        <w:rFonts w:ascii="Symbol" w:hAnsi="Symbol" w:cs="Symbol" w:hint="default"/>
      </w:rPr>
    </w:lvl>
  </w:abstractNum>
  <w:abstractNum w:abstractNumId="4" w15:restartNumberingAfterBreak="0">
    <w:nsid w:val="41D01623"/>
    <w:multiLevelType w:val="multilevel"/>
    <w:tmpl w:val="D6EEF144"/>
    <w:lvl w:ilvl="0">
      <w:start w:val="2"/>
      <w:numFmt w:val="decimal"/>
      <w:lvlText w:val="%1"/>
      <w:lvlJc w:val="left"/>
      <w:pPr>
        <w:ind w:left="1382" w:hanging="476"/>
      </w:pPr>
    </w:lvl>
    <w:lvl w:ilvl="1">
      <w:start w:val="1"/>
      <w:numFmt w:val="decimal"/>
      <w:lvlText w:val="%1.%2"/>
      <w:lvlJc w:val="left"/>
      <w:pPr>
        <w:ind w:left="1382" w:hanging="476"/>
      </w:pPr>
      <w:rPr>
        <w:rFonts w:eastAsia="Times New Roman" w:cs="Times New Roman"/>
        <w:spacing w:val="0"/>
        <w:w w:val="98"/>
        <w:sz w:val="20"/>
        <w:szCs w:val="20"/>
      </w:rPr>
    </w:lvl>
    <w:lvl w:ilvl="2">
      <w:start w:val="1"/>
      <w:numFmt w:val="bullet"/>
      <w:lvlText w:val=""/>
      <w:lvlJc w:val="left"/>
      <w:pPr>
        <w:ind w:left="3128" w:hanging="476"/>
      </w:pPr>
      <w:rPr>
        <w:rFonts w:ascii="Symbol" w:hAnsi="Symbol" w:cs="Symbol" w:hint="default"/>
      </w:rPr>
    </w:lvl>
    <w:lvl w:ilvl="3">
      <w:start w:val="1"/>
      <w:numFmt w:val="bullet"/>
      <w:lvlText w:val=""/>
      <w:lvlJc w:val="left"/>
      <w:pPr>
        <w:ind w:left="4002" w:hanging="476"/>
      </w:pPr>
      <w:rPr>
        <w:rFonts w:ascii="Symbol" w:hAnsi="Symbol" w:cs="Symbol" w:hint="default"/>
      </w:rPr>
    </w:lvl>
    <w:lvl w:ilvl="4">
      <w:start w:val="1"/>
      <w:numFmt w:val="bullet"/>
      <w:lvlText w:val=""/>
      <w:lvlJc w:val="left"/>
      <w:pPr>
        <w:ind w:left="4876" w:hanging="476"/>
      </w:pPr>
      <w:rPr>
        <w:rFonts w:ascii="Symbol" w:hAnsi="Symbol" w:cs="Symbol" w:hint="default"/>
      </w:rPr>
    </w:lvl>
    <w:lvl w:ilvl="5">
      <w:start w:val="1"/>
      <w:numFmt w:val="bullet"/>
      <w:lvlText w:val=""/>
      <w:lvlJc w:val="left"/>
      <w:pPr>
        <w:ind w:left="5750" w:hanging="476"/>
      </w:pPr>
      <w:rPr>
        <w:rFonts w:ascii="Symbol" w:hAnsi="Symbol" w:cs="Symbol" w:hint="default"/>
      </w:rPr>
    </w:lvl>
    <w:lvl w:ilvl="6">
      <w:start w:val="1"/>
      <w:numFmt w:val="bullet"/>
      <w:lvlText w:val=""/>
      <w:lvlJc w:val="left"/>
      <w:pPr>
        <w:ind w:left="6624" w:hanging="476"/>
      </w:pPr>
      <w:rPr>
        <w:rFonts w:ascii="Symbol" w:hAnsi="Symbol" w:cs="Symbol" w:hint="default"/>
      </w:rPr>
    </w:lvl>
    <w:lvl w:ilvl="7">
      <w:start w:val="1"/>
      <w:numFmt w:val="bullet"/>
      <w:lvlText w:val=""/>
      <w:lvlJc w:val="left"/>
      <w:pPr>
        <w:ind w:left="7498" w:hanging="476"/>
      </w:pPr>
      <w:rPr>
        <w:rFonts w:ascii="Symbol" w:hAnsi="Symbol" w:cs="Symbol" w:hint="default"/>
      </w:rPr>
    </w:lvl>
    <w:lvl w:ilvl="8">
      <w:start w:val="1"/>
      <w:numFmt w:val="bullet"/>
      <w:lvlText w:val=""/>
      <w:lvlJc w:val="left"/>
      <w:pPr>
        <w:ind w:left="8372" w:hanging="476"/>
      </w:pPr>
      <w:rPr>
        <w:rFonts w:ascii="Symbol" w:hAnsi="Symbol" w:cs="Symbol" w:hint="default"/>
      </w:rPr>
    </w:lvl>
  </w:abstractNum>
  <w:abstractNum w:abstractNumId="5" w15:restartNumberingAfterBreak="0">
    <w:nsid w:val="60235F12"/>
    <w:multiLevelType w:val="multilevel"/>
    <w:tmpl w:val="F98042C2"/>
    <w:lvl w:ilvl="0">
      <w:start w:val="6"/>
      <w:numFmt w:val="decimal"/>
      <w:lvlText w:val="%1"/>
      <w:lvlJc w:val="left"/>
      <w:pPr>
        <w:ind w:left="1382" w:hanging="476"/>
      </w:pPr>
    </w:lvl>
    <w:lvl w:ilvl="1">
      <w:start w:val="1"/>
      <w:numFmt w:val="decimal"/>
      <w:lvlText w:val="%1.%2"/>
      <w:lvlJc w:val="left"/>
      <w:pPr>
        <w:ind w:left="1382" w:hanging="476"/>
      </w:pPr>
      <w:rPr>
        <w:rFonts w:eastAsia="Times New Roman" w:cs="Times New Roman"/>
        <w:spacing w:val="0"/>
        <w:w w:val="98"/>
        <w:sz w:val="20"/>
        <w:szCs w:val="20"/>
      </w:rPr>
    </w:lvl>
    <w:lvl w:ilvl="2">
      <w:start w:val="1"/>
      <w:numFmt w:val="bullet"/>
      <w:lvlText w:val=""/>
      <w:lvlJc w:val="left"/>
      <w:pPr>
        <w:ind w:left="3128" w:hanging="476"/>
      </w:pPr>
      <w:rPr>
        <w:rFonts w:ascii="Symbol" w:hAnsi="Symbol" w:cs="Symbol" w:hint="default"/>
      </w:rPr>
    </w:lvl>
    <w:lvl w:ilvl="3">
      <w:start w:val="1"/>
      <w:numFmt w:val="bullet"/>
      <w:lvlText w:val=""/>
      <w:lvlJc w:val="left"/>
      <w:pPr>
        <w:ind w:left="4002" w:hanging="476"/>
      </w:pPr>
      <w:rPr>
        <w:rFonts w:ascii="Symbol" w:hAnsi="Symbol" w:cs="Symbol" w:hint="default"/>
      </w:rPr>
    </w:lvl>
    <w:lvl w:ilvl="4">
      <w:start w:val="1"/>
      <w:numFmt w:val="bullet"/>
      <w:lvlText w:val=""/>
      <w:lvlJc w:val="left"/>
      <w:pPr>
        <w:ind w:left="4876" w:hanging="476"/>
      </w:pPr>
      <w:rPr>
        <w:rFonts w:ascii="Symbol" w:hAnsi="Symbol" w:cs="Symbol" w:hint="default"/>
      </w:rPr>
    </w:lvl>
    <w:lvl w:ilvl="5">
      <w:start w:val="1"/>
      <w:numFmt w:val="bullet"/>
      <w:lvlText w:val=""/>
      <w:lvlJc w:val="left"/>
      <w:pPr>
        <w:ind w:left="5750" w:hanging="476"/>
      </w:pPr>
      <w:rPr>
        <w:rFonts w:ascii="Symbol" w:hAnsi="Symbol" w:cs="Symbol" w:hint="default"/>
      </w:rPr>
    </w:lvl>
    <w:lvl w:ilvl="6">
      <w:start w:val="1"/>
      <w:numFmt w:val="bullet"/>
      <w:lvlText w:val=""/>
      <w:lvlJc w:val="left"/>
      <w:pPr>
        <w:ind w:left="6624" w:hanging="476"/>
      </w:pPr>
      <w:rPr>
        <w:rFonts w:ascii="Symbol" w:hAnsi="Symbol" w:cs="Symbol" w:hint="default"/>
      </w:rPr>
    </w:lvl>
    <w:lvl w:ilvl="7">
      <w:start w:val="1"/>
      <w:numFmt w:val="bullet"/>
      <w:lvlText w:val=""/>
      <w:lvlJc w:val="left"/>
      <w:pPr>
        <w:ind w:left="7498" w:hanging="476"/>
      </w:pPr>
      <w:rPr>
        <w:rFonts w:ascii="Symbol" w:hAnsi="Symbol" w:cs="Symbol" w:hint="default"/>
      </w:rPr>
    </w:lvl>
    <w:lvl w:ilvl="8">
      <w:start w:val="1"/>
      <w:numFmt w:val="bullet"/>
      <w:lvlText w:val=""/>
      <w:lvlJc w:val="left"/>
      <w:pPr>
        <w:ind w:left="8372" w:hanging="476"/>
      </w:pPr>
      <w:rPr>
        <w:rFonts w:ascii="Symbol" w:hAnsi="Symbol" w:cs="Symbol" w:hint="default"/>
      </w:rPr>
    </w:lvl>
  </w:abstractNum>
  <w:abstractNum w:abstractNumId="6" w15:restartNumberingAfterBreak="0">
    <w:nsid w:val="71C01AF4"/>
    <w:multiLevelType w:val="multilevel"/>
    <w:tmpl w:val="6AC45BC8"/>
    <w:lvl w:ilvl="0">
      <w:start w:val="3"/>
      <w:numFmt w:val="decimal"/>
      <w:lvlText w:val="%1"/>
      <w:lvlJc w:val="left"/>
      <w:pPr>
        <w:ind w:left="1382" w:hanging="476"/>
      </w:pPr>
    </w:lvl>
    <w:lvl w:ilvl="1">
      <w:start w:val="1"/>
      <w:numFmt w:val="decimal"/>
      <w:lvlText w:val="%1.%2"/>
      <w:lvlJc w:val="left"/>
      <w:pPr>
        <w:ind w:left="1382" w:hanging="476"/>
      </w:pPr>
      <w:rPr>
        <w:rFonts w:eastAsia="Times New Roman" w:cs="Times New Roman"/>
        <w:spacing w:val="0"/>
        <w:w w:val="98"/>
        <w:sz w:val="20"/>
        <w:szCs w:val="20"/>
      </w:rPr>
    </w:lvl>
    <w:lvl w:ilvl="2">
      <w:start w:val="1"/>
      <w:numFmt w:val="lowerLetter"/>
      <w:lvlText w:val="(%3)"/>
      <w:lvlJc w:val="left"/>
      <w:pPr>
        <w:ind w:left="1382" w:hanging="476"/>
      </w:pPr>
      <w:rPr>
        <w:rFonts w:eastAsia="Times New Roman" w:cs="Times New Roman"/>
        <w:spacing w:val="0"/>
        <w:w w:val="98"/>
        <w:sz w:val="20"/>
        <w:szCs w:val="20"/>
      </w:rPr>
    </w:lvl>
    <w:lvl w:ilvl="3">
      <w:start w:val="1"/>
      <w:numFmt w:val="bullet"/>
      <w:lvlText w:val=""/>
      <w:lvlJc w:val="left"/>
      <w:pPr>
        <w:ind w:left="4002" w:hanging="476"/>
      </w:pPr>
      <w:rPr>
        <w:rFonts w:ascii="Symbol" w:hAnsi="Symbol" w:cs="Symbol" w:hint="default"/>
      </w:rPr>
    </w:lvl>
    <w:lvl w:ilvl="4">
      <w:start w:val="1"/>
      <w:numFmt w:val="bullet"/>
      <w:lvlText w:val=""/>
      <w:lvlJc w:val="left"/>
      <w:pPr>
        <w:ind w:left="4876" w:hanging="476"/>
      </w:pPr>
      <w:rPr>
        <w:rFonts w:ascii="Symbol" w:hAnsi="Symbol" w:cs="Symbol" w:hint="default"/>
      </w:rPr>
    </w:lvl>
    <w:lvl w:ilvl="5">
      <w:start w:val="1"/>
      <w:numFmt w:val="bullet"/>
      <w:lvlText w:val=""/>
      <w:lvlJc w:val="left"/>
      <w:pPr>
        <w:ind w:left="5750" w:hanging="476"/>
      </w:pPr>
      <w:rPr>
        <w:rFonts w:ascii="Symbol" w:hAnsi="Symbol" w:cs="Symbol" w:hint="default"/>
      </w:rPr>
    </w:lvl>
    <w:lvl w:ilvl="6">
      <w:start w:val="1"/>
      <w:numFmt w:val="bullet"/>
      <w:lvlText w:val=""/>
      <w:lvlJc w:val="left"/>
      <w:pPr>
        <w:ind w:left="6624" w:hanging="476"/>
      </w:pPr>
      <w:rPr>
        <w:rFonts w:ascii="Symbol" w:hAnsi="Symbol" w:cs="Symbol" w:hint="default"/>
      </w:rPr>
    </w:lvl>
    <w:lvl w:ilvl="7">
      <w:start w:val="1"/>
      <w:numFmt w:val="bullet"/>
      <w:lvlText w:val=""/>
      <w:lvlJc w:val="left"/>
      <w:pPr>
        <w:ind w:left="7498" w:hanging="476"/>
      </w:pPr>
      <w:rPr>
        <w:rFonts w:ascii="Symbol" w:hAnsi="Symbol" w:cs="Symbol" w:hint="default"/>
      </w:rPr>
    </w:lvl>
    <w:lvl w:ilvl="8">
      <w:start w:val="1"/>
      <w:numFmt w:val="bullet"/>
      <w:lvlText w:val=""/>
      <w:lvlJc w:val="left"/>
      <w:pPr>
        <w:ind w:left="8372" w:hanging="476"/>
      </w:pPr>
      <w:rPr>
        <w:rFonts w:ascii="Symbol" w:hAnsi="Symbol" w:cs="Symbol" w:hint="default"/>
      </w:rPr>
    </w:lvl>
  </w:abstractNum>
  <w:abstractNum w:abstractNumId="7" w15:restartNumberingAfterBreak="0">
    <w:nsid w:val="7DF44C97"/>
    <w:multiLevelType w:val="multilevel"/>
    <w:tmpl w:val="EF5ACDF6"/>
    <w:lvl w:ilvl="0">
      <w:start w:val="1"/>
      <w:numFmt w:val="bullet"/>
      <w:lvlText w:val=""/>
      <w:lvlJc w:val="left"/>
      <w:pPr>
        <w:tabs>
          <w:tab w:val="num" w:pos="360"/>
        </w:tabs>
        <w:ind w:left="360" w:hanging="360"/>
      </w:pPr>
      <w:rPr>
        <w:rFonts w:ascii="Wingdings" w:hAnsi="Wingdings" w:cs="Wingdings"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7"/>
  </w:num>
  <w:num w:numId="3">
    <w:abstractNumId w:val="0"/>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48"/>
    <w:rsid w:val="003007D7"/>
    <w:rsid w:val="005A3483"/>
    <w:rsid w:val="007C1E4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85409A9"/>
  <w15:docId w15:val="{9CB47067-D325-0A48-BE2C-8740C60F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3FE3"/>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C73F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73FE3"/>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C73FE3"/>
    <w:rPr>
      <w:rFonts w:ascii="Arial" w:eastAsia="Times New Roman" w:hAnsi="Arial" w:cs="Times New Roman"/>
      <w:b/>
      <w:bCs/>
      <w:i/>
      <w:iCs/>
      <w:sz w:val="28"/>
      <w:szCs w:val="28"/>
    </w:rPr>
  </w:style>
  <w:style w:type="character" w:customStyle="1" w:styleId="SubtitleChar">
    <w:name w:val="Subtitle Char"/>
    <w:basedOn w:val="DefaultParagraphFont"/>
    <w:link w:val="Subtitle"/>
    <w:qFormat/>
    <w:rsid w:val="00C73FE3"/>
    <w:rPr>
      <w:rFonts w:ascii="Times New Roman" w:eastAsia="Times New Roman" w:hAnsi="Times New Roman" w:cs="Times New Roman"/>
      <w:b/>
      <w:bCs/>
      <w:sz w:val="40"/>
    </w:rPr>
  </w:style>
  <w:style w:type="character" w:customStyle="1" w:styleId="BodyTextChar">
    <w:name w:val="Body Text Char"/>
    <w:basedOn w:val="DefaultParagraphFont"/>
    <w:link w:val="BodyText"/>
    <w:qFormat/>
    <w:rsid w:val="00C73FE3"/>
    <w:rPr>
      <w:rFonts w:ascii="Times New Roman" w:eastAsia="Times New Roman" w:hAnsi="Times New Roman" w:cs="Times New Roman"/>
      <w:color w:val="000000"/>
    </w:rPr>
  </w:style>
  <w:style w:type="character" w:customStyle="1" w:styleId="CommentTextChar">
    <w:name w:val="Comment Text Char"/>
    <w:basedOn w:val="DefaultParagraphFont"/>
    <w:link w:val="CommentText"/>
    <w:qFormat/>
    <w:rsid w:val="00C73FE3"/>
    <w:rPr>
      <w:rFonts w:ascii="Arial" w:eastAsia="Times New Roman" w:hAnsi="Arial" w:cs="Times New Roman"/>
    </w:rPr>
  </w:style>
  <w:style w:type="character" w:customStyle="1" w:styleId="Heading1Char">
    <w:name w:val="Heading 1 Char"/>
    <w:basedOn w:val="DefaultParagraphFont"/>
    <w:link w:val="Heading1"/>
    <w:uiPriority w:val="9"/>
    <w:qFormat/>
    <w:rsid w:val="00C73FE3"/>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qFormat/>
    <w:rsid w:val="00C73FE3"/>
    <w:rPr>
      <w:rFonts w:ascii="Times New Roman" w:eastAsia="Times New Roman" w:hAnsi="Times New Roman" w:cs="Times New Roman"/>
    </w:rPr>
  </w:style>
  <w:style w:type="character" w:customStyle="1" w:styleId="FooterChar">
    <w:name w:val="Footer Char"/>
    <w:basedOn w:val="DefaultParagraphFont"/>
    <w:link w:val="Footer"/>
    <w:uiPriority w:val="99"/>
    <w:qFormat/>
    <w:rsid w:val="00C73FE3"/>
    <w:rPr>
      <w:rFonts w:ascii="Times New Roman" w:eastAsia="Times New Roman" w:hAnsi="Times New Roman" w:cs="Times New Roman"/>
    </w:rPr>
  </w:style>
  <w:style w:type="character" w:styleId="PageNumber">
    <w:name w:val="page number"/>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C73FE3"/>
    <w:pPr>
      <w:tabs>
        <w:tab w:val="left" w:pos="1440"/>
        <w:tab w:val="left" w:pos="5040"/>
      </w:tabs>
      <w:suppressAutoHyphens/>
      <w:spacing w:after="240"/>
      <w:ind w:right="4"/>
      <w:jc w:val="both"/>
    </w:pPr>
    <w:rPr>
      <w:color w:val="00000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Subtitle">
    <w:name w:val="Subtitle"/>
    <w:basedOn w:val="Normal"/>
    <w:link w:val="SubtitleChar"/>
    <w:qFormat/>
    <w:rsid w:val="00C73FE3"/>
    <w:pPr>
      <w:jc w:val="center"/>
    </w:pPr>
    <w:rPr>
      <w:b/>
      <w:bCs/>
      <w:sz w:val="40"/>
    </w:rPr>
  </w:style>
  <w:style w:type="paragraph" w:styleId="CommentText">
    <w:name w:val="annotation text"/>
    <w:basedOn w:val="Normal"/>
    <w:link w:val="CommentTextChar"/>
    <w:qFormat/>
    <w:rsid w:val="00C73FE3"/>
    <w:rPr>
      <w:rFonts w:ascii="Arial" w:hAnsi="Arial"/>
    </w:rPr>
  </w:style>
  <w:style w:type="paragraph" w:styleId="ListParagraph">
    <w:name w:val="List Paragraph"/>
    <w:basedOn w:val="Normal"/>
    <w:uiPriority w:val="1"/>
    <w:qFormat/>
    <w:rsid w:val="00C73FE3"/>
    <w:pPr>
      <w:widowControl w:val="0"/>
      <w:spacing w:before="122"/>
      <w:ind w:left="1382" w:right="1417"/>
      <w:jc w:val="both"/>
    </w:pPr>
    <w:rPr>
      <w:sz w:val="22"/>
      <w:szCs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73FE3"/>
    <w:pPr>
      <w:tabs>
        <w:tab w:val="center" w:pos="4680"/>
        <w:tab w:val="right" w:pos="9360"/>
      </w:tabs>
    </w:pPr>
  </w:style>
  <w:style w:type="paragraph" w:styleId="Footer">
    <w:name w:val="footer"/>
    <w:basedOn w:val="Normal"/>
    <w:link w:val="FooterChar"/>
    <w:uiPriority w:val="99"/>
    <w:unhideWhenUsed/>
    <w:rsid w:val="00C73FE3"/>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3401</Words>
  <Characters>19392</Characters>
  <Application>Microsoft Office Word</Application>
  <DocSecurity>0</DocSecurity>
  <Lines>161</Lines>
  <Paragraphs>45</Paragraphs>
  <ScaleCrop>false</ScaleCrop>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Hannon</dc:creator>
  <dc:description/>
  <cp:lastModifiedBy>Esther Hannon</cp:lastModifiedBy>
  <cp:revision>2</cp:revision>
  <dcterms:created xsi:type="dcterms:W3CDTF">2021-04-07T17:09:00Z</dcterms:created>
  <dcterms:modified xsi:type="dcterms:W3CDTF">2021-04-07T17:09:00Z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